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307177B1">
            <wp:simplePos x="0" y="0"/>
            <wp:positionH relativeFrom="page">
              <wp:posOffset>0</wp:posOffset>
            </wp:positionH>
            <wp:positionV relativeFrom="page">
              <wp:posOffset>0</wp:posOffset>
            </wp:positionV>
            <wp:extent cx="7563600" cy="1802160"/>
            <wp:effectExtent l="0" t="0" r="0" b="762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21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3B7359">
          <w:footerReference w:type="default" r:id="rId12"/>
          <w:footerReference w:type="first" r:id="rId13"/>
          <w:pgSz w:w="11906" w:h="16838" w:code="9"/>
          <w:pgMar w:top="2155" w:right="851" w:bottom="1701"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311CE9">
        <w:tc>
          <w:tcPr>
            <w:tcW w:w="8647" w:type="dxa"/>
          </w:tcPr>
          <w:p w14:paraId="1B06FE4C" w14:textId="68B3AE9B" w:rsidR="00AD784C" w:rsidRPr="0009050A" w:rsidRDefault="00876FD6" w:rsidP="0016037B">
            <w:pPr>
              <w:pStyle w:val="Documenttitle"/>
            </w:pPr>
            <w:r>
              <w:t>Health</w:t>
            </w:r>
            <w:r w:rsidR="00510BC6">
              <w:t xml:space="preserve"> and </w:t>
            </w:r>
            <w:r>
              <w:t>Wellbeing</w:t>
            </w:r>
            <w:r w:rsidR="00510BC6">
              <w:t xml:space="preserve"> </w:t>
            </w:r>
            <w:r w:rsidR="00EE330F">
              <w:t>Guide</w:t>
            </w:r>
            <w:r w:rsidR="009C1CB1" w:rsidRPr="0009050A">
              <w:t xml:space="preserve"> </w:t>
            </w:r>
          </w:p>
        </w:tc>
      </w:tr>
      <w:tr w:rsidR="000B2117" w14:paraId="5DF317EC" w14:textId="77777777" w:rsidTr="00311CE9">
        <w:tc>
          <w:tcPr>
            <w:tcW w:w="8647" w:type="dxa"/>
          </w:tcPr>
          <w:p w14:paraId="69C24C39" w14:textId="4260A6E2" w:rsidR="000B2117" w:rsidRPr="0016037B" w:rsidRDefault="00EE330F" w:rsidP="0016037B">
            <w:pPr>
              <w:pStyle w:val="Documentsubtitle"/>
            </w:pPr>
            <w:r>
              <w:t>Accessible</w:t>
            </w:r>
          </w:p>
        </w:tc>
      </w:tr>
      <w:tr w:rsidR="00CF4148" w14:paraId="5F5E6105" w14:textId="77777777" w:rsidTr="00311CE9">
        <w:trPr>
          <w:trHeight w:val="284"/>
        </w:trPr>
        <w:tc>
          <w:tcPr>
            <w:tcW w:w="8647" w:type="dxa"/>
          </w:tcPr>
          <w:p w14:paraId="45D389E8" w14:textId="74334762" w:rsidR="00CF4148" w:rsidRPr="00250DC4" w:rsidRDefault="008163A2"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4C967643" w14:textId="49056E32" w:rsidR="00876FD6"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58113710" w:history="1">
        <w:r w:rsidR="00876FD6" w:rsidRPr="002B6DFF">
          <w:rPr>
            <w:rStyle w:val="Hyperlink"/>
          </w:rPr>
          <w:t>Flemington Health and Wellbeing Guide</w:t>
        </w:r>
        <w:r w:rsidR="00876FD6">
          <w:rPr>
            <w:webHidden/>
          </w:rPr>
          <w:tab/>
        </w:r>
        <w:r w:rsidR="00876FD6">
          <w:rPr>
            <w:webHidden/>
          </w:rPr>
          <w:fldChar w:fldCharType="begin"/>
        </w:r>
        <w:r w:rsidR="00876FD6">
          <w:rPr>
            <w:webHidden/>
          </w:rPr>
          <w:instrText xml:space="preserve"> PAGEREF _Toc158113710 \h </w:instrText>
        </w:r>
        <w:r w:rsidR="00876FD6">
          <w:rPr>
            <w:webHidden/>
          </w:rPr>
        </w:r>
        <w:r w:rsidR="00876FD6">
          <w:rPr>
            <w:webHidden/>
          </w:rPr>
          <w:fldChar w:fldCharType="separate"/>
        </w:r>
        <w:r w:rsidR="00876FD6">
          <w:rPr>
            <w:webHidden/>
          </w:rPr>
          <w:t>1</w:t>
        </w:r>
        <w:r w:rsidR="00876FD6">
          <w:rPr>
            <w:webHidden/>
          </w:rPr>
          <w:fldChar w:fldCharType="end"/>
        </w:r>
      </w:hyperlink>
    </w:p>
    <w:p w14:paraId="13445742" w14:textId="4343D0B7" w:rsidR="00580394" w:rsidRPr="00B519CD" w:rsidRDefault="00AD784C"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6500107F" w14:textId="4EFB5740" w:rsidR="008A5D60" w:rsidRPr="00F72115" w:rsidRDefault="00876FD6" w:rsidP="003D7E30">
      <w:pPr>
        <w:pStyle w:val="Heading1"/>
      </w:pPr>
      <w:bookmarkStart w:id="0" w:name="_Toc158113710"/>
      <w:r>
        <w:t xml:space="preserve">Health </w:t>
      </w:r>
      <w:r w:rsidR="00510BC6">
        <w:t xml:space="preserve">and </w:t>
      </w:r>
      <w:r>
        <w:t>Wellbeing</w:t>
      </w:r>
      <w:r w:rsidR="002315D6">
        <w:t xml:space="preserve"> Guide</w:t>
      </w:r>
      <w:bookmarkEnd w:id="0"/>
    </w:p>
    <w:p w14:paraId="10406BEA" w14:textId="77777777" w:rsidR="00A31BFB" w:rsidRDefault="00A31BFB" w:rsidP="00A31BFB">
      <w:pPr>
        <w:pStyle w:val="Body"/>
        <w:sectPr w:rsidR="00A31BFB" w:rsidSect="00593A99">
          <w:type w:val="continuous"/>
          <w:pgSz w:w="11906" w:h="16838" w:code="9"/>
          <w:pgMar w:top="1418" w:right="851" w:bottom="851" w:left="851" w:header="680" w:footer="567" w:gutter="0"/>
          <w:cols w:space="340"/>
          <w:docGrid w:linePitch="360"/>
        </w:sectPr>
      </w:pPr>
    </w:p>
    <w:tbl>
      <w:tblPr>
        <w:tblStyle w:val="TableGrid"/>
        <w:tblW w:w="15588" w:type="dxa"/>
        <w:tblLayout w:type="fixed"/>
        <w:tblLook w:val="04A0" w:firstRow="1" w:lastRow="0" w:firstColumn="1" w:lastColumn="0" w:noHBand="0" w:noVBand="1"/>
      </w:tblPr>
      <w:tblGrid>
        <w:gridCol w:w="2236"/>
        <w:gridCol w:w="2295"/>
        <w:gridCol w:w="1701"/>
        <w:gridCol w:w="4111"/>
        <w:gridCol w:w="5245"/>
      </w:tblGrid>
      <w:tr w:rsidR="00A31BFB" w14:paraId="49644D3C" w14:textId="77777777" w:rsidTr="00E11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14:paraId="04F96748" w14:textId="047128EE" w:rsidR="00A31BFB" w:rsidRDefault="00A31BFB" w:rsidP="00A31BFB">
            <w:pPr>
              <w:pStyle w:val="Body"/>
            </w:pPr>
            <w:r w:rsidRPr="00070639">
              <w:lastRenderedPageBreak/>
              <w:t>Service/Organisation</w:t>
            </w:r>
          </w:p>
        </w:tc>
        <w:tc>
          <w:tcPr>
            <w:tcW w:w="2295" w:type="dxa"/>
          </w:tcPr>
          <w:p w14:paraId="6EFBF1D8" w14:textId="043BDAA0"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Address</w:t>
            </w:r>
          </w:p>
        </w:tc>
        <w:tc>
          <w:tcPr>
            <w:tcW w:w="1701" w:type="dxa"/>
          </w:tcPr>
          <w:p w14:paraId="5279F09E" w14:textId="073EED64"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Contact</w:t>
            </w:r>
          </w:p>
        </w:tc>
        <w:tc>
          <w:tcPr>
            <w:tcW w:w="4111" w:type="dxa"/>
          </w:tcPr>
          <w:p w14:paraId="2B10AEB2" w14:textId="1425D0D3"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Website</w:t>
            </w:r>
          </w:p>
        </w:tc>
        <w:tc>
          <w:tcPr>
            <w:tcW w:w="5245" w:type="dxa"/>
          </w:tcPr>
          <w:p w14:paraId="3A0ABF93" w14:textId="09C8EAAC"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Description</w:t>
            </w:r>
          </w:p>
        </w:tc>
      </w:tr>
      <w:tr w:rsidR="00876FD6" w14:paraId="5C0024FC"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27F3C0AE" w14:textId="31450CCC" w:rsidR="00876FD6" w:rsidRDefault="00876FD6" w:rsidP="00876FD6">
            <w:pPr>
              <w:pStyle w:val="Body"/>
            </w:pPr>
            <w:r>
              <w:rPr>
                <w:rFonts w:ascii="Calibri" w:hAnsi="Calibri" w:cs="Calibri"/>
                <w:color w:val="000000"/>
                <w:sz w:val="22"/>
                <w:szCs w:val="22"/>
              </w:rPr>
              <w:t>North and West Metro AOD Service</w:t>
            </w:r>
          </w:p>
        </w:tc>
        <w:tc>
          <w:tcPr>
            <w:tcW w:w="2295" w:type="dxa"/>
            <w:vAlign w:val="bottom"/>
          </w:tcPr>
          <w:p w14:paraId="4D338A6F" w14:textId="36DA6C1D"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c>
          <w:tcPr>
            <w:tcW w:w="1701" w:type="dxa"/>
            <w:vAlign w:val="bottom"/>
          </w:tcPr>
          <w:p w14:paraId="4D529924" w14:textId="4108AC73"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1800 700 514</w:t>
            </w:r>
          </w:p>
        </w:tc>
        <w:tc>
          <w:tcPr>
            <w:tcW w:w="4111" w:type="dxa"/>
            <w:vAlign w:val="bottom"/>
          </w:tcPr>
          <w:p w14:paraId="74C9EB97" w14:textId="04CC966A"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https://www.unitingvictas.org.au/services/alcohol-other-drugs/</w:t>
            </w:r>
          </w:p>
        </w:tc>
        <w:tc>
          <w:tcPr>
            <w:tcW w:w="5245" w:type="dxa"/>
            <w:vAlign w:val="bottom"/>
          </w:tcPr>
          <w:p w14:paraId="0160072E" w14:textId="37B323CB"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Whether you are an individual or family member seeking information, advice or treatment for alcohol and drug use, we can help.</w:t>
            </w:r>
          </w:p>
        </w:tc>
      </w:tr>
      <w:tr w:rsidR="00876FD6" w14:paraId="4C703319"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0C97B703" w14:textId="6E7100EE" w:rsidR="00876FD6" w:rsidRDefault="00876FD6" w:rsidP="00876FD6">
            <w:pPr>
              <w:pStyle w:val="Body"/>
            </w:pPr>
            <w:r>
              <w:rPr>
                <w:rFonts w:ascii="Calibri" w:hAnsi="Calibri" w:cs="Calibri"/>
                <w:color w:val="000000"/>
                <w:sz w:val="22"/>
                <w:szCs w:val="22"/>
              </w:rPr>
              <w:t>Odyssey House</w:t>
            </w:r>
          </w:p>
        </w:tc>
        <w:tc>
          <w:tcPr>
            <w:tcW w:w="2295" w:type="dxa"/>
            <w:vAlign w:val="bottom"/>
          </w:tcPr>
          <w:p w14:paraId="33549667" w14:textId="003D90AB"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660 Bridge Rd, Richmond VIC 3121</w:t>
            </w:r>
          </w:p>
        </w:tc>
        <w:tc>
          <w:tcPr>
            <w:tcW w:w="1701" w:type="dxa"/>
            <w:vAlign w:val="bottom"/>
          </w:tcPr>
          <w:p w14:paraId="4F1ABC9E" w14:textId="54E39A4E"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9420 7600</w:t>
            </w:r>
          </w:p>
        </w:tc>
        <w:tc>
          <w:tcPr>
            <w:tcW w:w="4111" w:type="dxa"/>
            <w:vAlign w:val="bottom"/>
          </w:tcPr>
          <w:p w14:paraId="4FC2D303" w14:textId="3AA3864B"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https://odyssey.org.au/</w:t>
            </w:r>
          </w:p>
        </w:tc>
        <w:tc>
          <w:tcPr>
            <w:tcW w:w="5245" w:type="dxa"/>
            <w:vAlign w:val="bottom"/>
          </w:tcPr>
          <w:p w14:paraId="0025FD39" w14:textId="2E63B8F3"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Odyssey House Victoria is a state-wide, specialist treatment organisation dedicated to improving the lives of individuals who experience significant or long-term problems from alcohol and other drug use.</w:t>
            </w:r>
          </w:p>
        </w:tc>
      </w:tr>
      <w:tr w:rsidR="00876FD6" w14:paraId="7C8CF6B4"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07651330" w14:textId="42BB039D" w:rsidR="00876FD6" w:rsidRDefault="00876FD6" w:rsidP="00876FD6">
            <w:pPr>
              <w:pStyle w:val="Body"/>
            </w:pPr>
            <w:r>
              <w:rPr>
                <w:rFonts w:ascii="Calibri" w:hAnsi="Calibri" w:cs="Calibri"/>
                <w:color w:val="000000"/>
                <w:sz w:val="22"/>
                <w:szCs w:val="22"/>
              </w:rPr>
              <w:t>YOUTH SUPPORT + ADVOCACY SERVICE / YSAS</w:t>
            </w:r>
          </w:p>
        </w:tc>
        <w:tc>
          <w:tcPr>
            <w:tcW w:w="2295" w:type="dxa"/>
            <w:vAlign w:val="bottom"/>
          </w:tcPr>
          <w:p w14:paraId="4B9DD6C7" w14:textId="1B8686DD"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1/131 Johnston St, Fitzroy VIC 3065</w:t>
            </w:r>
          </w:p>
        </w:tc>
        <w:tc>
          <w:tcPr>
            <w:tcW w:w="1701" w:type="dxa"/>
            <w:vAlign w:val="bottom"/>
          </w:tcPr>
          <w:p w14:paraId="01456EEE" w14:textId="12F0842F"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9415 8881</w:t>
            </w:r>
          </w:p>
        </w:tc>
        <w:tc>
          <w:tcPr>
            <w:tcW w:w="4111" w:type="dxa"/>
            <w:vAlign w:val="bottom"/>
          </w:tcPr>
          <w:p w14:paraId="5FBD63BF" w14:textId="300BC5E2"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https://ysas.org.au/</w:t>
            </w:r>
          </w:p>
        </w:tc>
        <w:tc>
          <w:tcPr>
            <w:tcW w:w="5245" w:type="dxa"/>
            <w:vAlign w:val="bottom"/>
          </w:tcPr>
          <w:p w14:paraId="7FA87492" w14:textId="4EB33B8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prime focus of YSAS remains on effective Youth AOD Treatment and sector leadership, the organisation also has extensive experience in providing young people and families with services that support improved mental health and improve meaningful community participation.</w:t>
            </w:r>
          </w:p>
        </w:tc>
      </w:tr>
      <w:tr w:rsidR="00876FD6" w14:paraId="145E679D"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46E1465C" w14:textId="4CFF8E5F" w:rsidR="00876FD6" w:rsidRDefault="00876FD6" w:rsidP="00876FD6">
            <w:pPr>
              <w:pStyle w:val="Body"/>
            </w:pPr>
            <w:proofErr w:type="spellStart"/>
            <w:r>
              <w:rPr>
                <w:rFonts w:ascii="Calibri" w:hAnsi="Calibri" w:cs="Calibri"/>
                <w:color w:val="000000"/>
                <w:sz w:val="22"/>
                <w:szCs w:val="22"/>
              </w:rPr>
              <w:t>Africause</w:t>
            </w:r>
            <w:proofErr w:type="spellEnd"/>
          </w:p>
        </w:tc>
        <w:tc>
          <w:tcPr>
            <w:tcW w:w="2295" w:type="dxa"/>
            <w:vAlign w:val="bottom"/>
          </w:tcPr>
          <w:p w14:paraId="4B5511B6" w14:textId="0305B4AC"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Suite 108, 144-148 Nicholson St, Footscray VIC 3011</w:t>
            </w:r>
          </w:p>
        </w:tc>
        <w:tc>
          <w:tcPr>
            <w:tcW w:w="1701" w:type="dxa"/>
            <w:vAlign w:val="bottom"/>
          </w:tcPr>
          <w:p w14:paraId="1995483D" w14:textId="0CF0DC04"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9042 1604</w:t>
            </w:r>
          </w:p>
        </w:tc>
        <w:tc>
          <w:tcPr>
            <w:tcW w:w="4111" w:type="dxa"/>
            <w:vAlign w:val="bottom"/>
          </w:tcPr>
          <w:p w14:paraId="0F010CD4" w14:textId="0F353B68"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https://www.africause.org.au/</w:t>
            </w:r>
          </w:p>
        </w:tc>
        <w:tc>
          <w:tcPr>
            <w:tcW w:w="5245" w:type="dxa"/>
            <w:vAlign w:val="bottom"/>
          </w:tcPr>
          <w:p w14:paraId="3655CB20" w14:textId="0834C6DD"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proofErr w:type="spellStart"/>
            <w:r>
              <w:rPr>
                <w:rFonts w:ascii="Calibri" w:hAnsi="Calibri" w:cs="Calibri"/>
                <w:color w:val="000000"/>
                <w:sz w:val="22"/>
                <w:szCs w:val="22"/>
              </w:rPr>
              <w:t>Africause's</w:t>
            </w:r>
            <w:proofErr w:type="spellEnd"/>
            <w:r>
              <w:rPr>
                <w:rFonts w:ascii="Calibri" w:hAnsi="Calibri" w:cs="Calibri"/>
                <w:color w:val="000000"/>
                <w:sz w:val="22"/>
                <w:szCs w:val="22"/>
              </w:rPr>
              <w:t xml:space="preserve"> purpose is to support, </w:t>
            </w:r>
            <w:proofErr w:type="spellStart"/>
            <w:r>
              <w:rPr>
                <w:rFonts w:ascii="Calibri" w:hAnsi="Calibri" w:cs="Calibri"/>
                <w:color w:val="000000"/>
                <w:sz w:val="22"/>
                <w:szCs w:val="22"/>
              </w:rPr>
              <w:t>facilitat</w:t>
            </w:r>
            <w:proofErr w:type="spellEnd"/>
            <w:r>
              <w:rPr>
                <w:rFonts w:ascii="Calibri" w:hAnsi="Calibri" w:cs="Calibri"/>
                <w:color w:val="000000"/>
                <w:sz w:val="22"/>
                <w:szCs w:val="22"/>
              </w:rPr>
              <w:t xml:space="preserve"> and engage African-Australian young people for better life outcomes.</w:t>
            </w:r>
          </w:p>
        </w:tc>
      </w:tr>
      <w:tr w:rsidR="00876FD6" w14:paraId="11E60E5B"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04B9B579" w14:textId="6BBDB874" w:rsidR="00876FD6" w:rsidRDefault="00876FD6" w:rsidP="00876FD6">
            <w:pPr>
              <w:pStyle w:val="Body"/>
            </w:pPr>
            <w:r>
              <w:rPr>
                <w:rFonts w:ascii="Calibri" w:hAnsi="Calibri" w:cs="Calibri"/>
                <w:color w:val="000000"/>
                <w:sz w:val="22"/>
                <w:szCs w:val="22"/>
              </w:rPr>
              <w:t>Ubuntu Project</w:t>
            </w:r>
          </w:p>
        </w:tc>
        <w:tc>
          <w:tcPr>
            <w:tcW w:w="2295" w:type="dxa"/>
            <w:vAlign w:val="bottom"/>
          </w:tcPr>
          <w:p w14:paraId="6373A8B7" w14:textId="2605E57C"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c>
          <w:tcPr>
            <w:tcW w:w="1701" w:type="dxa"/>
            <w:vAlign w:val="bottom"/>
          </w:tcPr>
          <w:p w14:paraId="671C5270" w14:textId="685A2A1E"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0401 565 350</w:t>
            </w:r>
          </w:p>
        </w:tc>
        <w:tc>
          <w:tcPr>
            <w:tcW w:w="4111" w:type="dxa"/>
            <w:vAlign w:val="bottom"/>
          </w:tcPr>
          <w:p w14:paraId="44938A59" w14:textId="660EBFC0"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https://ubp.org.au/</w:t>
            </w:r>
          </w:p>
        </w:tc>
        <w:tc>
          <w:tcPr>
            <w:tcW w:w="5245" w:type="dxa"/>
            <w:vAlign w:val="bottom"/>
          </w:tcPr>
          <w:p w14:paraId="6B2F553E" w14:textId="5EDF1672"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Ubuntu Project aims to improve integration outcomes and services for African Australian communities by working </w:t>
            </w:r>
            <w:proofErr w:type="spellStart"/>
            <w:r>
              <w:rPr>
                <w:rFonts w:ascii="Calibri" w:hAnsi="Calibri" w:cs="Calibri"/>
                <w:color w:val="000000"/>
                <w:sz w:val="22"/>
                <w:szCs w:val="22"/>
              </w:rPr>
              <w:t>along side</w:t>
            </w:r>
            <w:proofErr w:type="spellEnd"/>
            <w:r>
              <w:rPr>
                <w:rFonts w:ascii="Calibri" w:hAnsi="Calibri" w:cs="Calibri"/>
                <w:color w:val="000000"/>
                <w:sz w:val="22"/>
                <w:szCs w:val="22"/>
              </w:rPr>
              <w:t xml:space="preserve"> government departments, charity organisations and service providers to better tailor their services to the community.</w:t>
            </w:r>
          </w:p>
        </w:tc>
      </w:tr>
      <w:tr w:rsidR="00876FD6" w14:paraId="2F1673D8"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41C18303" w14:textId="2F6CEA42" w:rsidR="00876FD6" w:rsidRDefault="00876FD6" w:rsidP="00876FD6">
            <w:pPr>
              <w:pStyle w:val="Body"/>
            </w:pPr>
            <w:r>
              <w:rPr>
                <w:rFonts w:ascii="Calibri" w:hAnsi="Calibri" w:cs="Calibri"/>
                <w:color w:val="000000"/>
                <w:sz w:val="22"/>
                <w:szCs w:val="22"/>
              </w:rPr>
              <w:t>The Venny</w:t>
            </w:r>
          </w:p>
        </w:tc>
        <w:tc>
          <w:tcPr>
            <w:tcW w:w="2295" w:type="dxa"/>
            <w:vAlign w:val="bottom"/>
          </w:tcPr>
          <w:p w14:paraId="37CBEEA5" w14:textId="0063AD76"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85 Kensington Rd, Kensington VIC 3031</w:t>
            </w:r>
          </w:p>
        </w:tc>
        <w:tc>
          <w:tcPr>
            <w:tcW w:w="1701" w:type="dxa"/>
            <w:vAlign w:val="bottom"/>
          </w:tcPr>
          <w:p w14:paraId="258F00A4" w14:textId="0B024649"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9376 0589</w:t>
            </w:r>
          </w:p>
        </w:tc>
        <w:tc>
          <w:tcPr>
            <w:tcW w:w="4111" w:type="dxa"/>
            <w:vAlign w:val="bottom"/>
          </w:tcPr>
          <w:p w14:paraId="7A185F1A" w14:textId="714F1DC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https://thevenny.org.au/</w:t>
            </w:r>
          </w:p>
        </w:tc>
        <w:tc>
          <w:tcPr>
            <w:tcW w:w="5245" w:type="dxa"/>
            <w:vAlign w:val="bottom"/>
          </w:tcPr>
          <w:p w14:paraId="14056C3F" w14:textId="03358F63"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The Venny is a free communal backyard and safe space for children aged 5 to 16 located in JJ Holland Park, Kensington. The Venny has been in the park for over 40 years and has a rich history within the Kensington Community. It is a space where kids can engage in risk-taking play, </w:t>
            </w:r>
            <w:proofErr w:type="gramStart"/>
            <w:r>
              <w:rPr>
                <w:rFonts w:ascii="Calibri" w:hAnsi="Calibri" w:cs="Calibri"/>
                <w:color w:val="000000"/>
                <w:sz w:val="22"/>
                <w:szCs w:val="22"/>
              </w:rPr>
              <w:t>creativity</w:t>
            </w:r>
            <w:proofErr w:type="gramEnd"/>
            <w:r>
              <w:rPr>
                <w:rFonts w:ascii="Calibri" w:hAnsi="Calibri" w:cs="Calibri"/>
                <w:color w:val="000000"/>
                <w:sz w:val="22"/>
                <w:szCs w:val="22"/>
              </w:rPr>
              <w:t xml:space="preserve"> and connectedness with other young people. The Venny also works with schools, agencies, families and more to facilitate intercultural sharing, food services, therapeutic support, and social cohesion in the local area.</w:t>
            </w:r>
          </w:p>
        </w:tc>
      </w:tr>
      <w:tr w:rsidR="00876FD6" w14:paraId="20B2297D"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0B66FFD6" w14:textId="38CA6D28" w:rsidR="00876FD6" w:rsidRDefault="00876FD6" w:rsidP="00876FD6">
            <w:pPr>
              <w:pStyle w:val="Body"/>
            </w:pPr>
            <w:r>
              <w:rPr>
                <w:rFonts w:ascii="Calibri" w:hAnsi="Calibri" w:cs="Calibri"/>
                <w:color w:val="000000"/>
                <w:sz w:val="22"/>
                <w:szCs w:val="22"/>
              </w:rPr>
              <w:lastRenderedPageBreak/>
              <w:t>AMSSA</w:t>
            </w:r>
          </w:p>
        </w:tc>
        <w:tc>
          <w:tcPr>
            <w:tcW w:w="2295" w:type="dxa"/>
            <w:vAlign w:val="bottom"/>
          </w:tcPr>
          <w:p w14:paraId="09716A78" w14:textId="48CA671B"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91-101 Boundary Rd, North Melbourne VIC 3051</w:t>
            </w:r>
          </w:p>
        </w:tc>
        <w:tc>
          <w:tcPr>
            <w:tcW w:w="1701" w:type="dxa"/>
            <w:vAlign w:val="bottom"/>
          </w:tcPr>
          <w:p w14:paraId="5F0E3A22" w14:textId="17E263E8"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9329 0285</w:t>
            </w:r>
          </w:p>
        </w:tc>
        <w:tc>
          <w:tcPr>
            <w:tcW w:w="4111" w:type="dxa"/>
            <w:vAlign w:val="bottom"/>
          </w:tcPr>
          <w:p w14:paraId="3FD92190" w14:textId="631F80BD"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https://www.facebook.com/AMSSAnorthmelbourne/</w:t>
            </w:r>
          </w:p>
        </w:tc>
        <w:tc>
          <w:tcPr>
            <w:tcW w:w="5245" w:type="dxa"/>
            <w:vAlign w:val="bottom"/>
          </w:tcPr>
          <w:p w14:paraId="07E96AC8" w14:textId="4A9ABB1C"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AMSSA Centre: is an Islamic centre established to provide important services for the Muslim community and help to integrate to wider Australian community.</w:t>
            </w:r>
          </w:p>
        </w:tc>
      </w:tr>
      <w:tr w:rsidR="00876FD6" w14:paraId="18A84861"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54EE3A07" w14:textId="2D0902F4" w:rsidR="00876FD6" w:rsidRDefault="00876FD6" w:rsidP="00876FD6">
            <w:pPr>
              <w:pStyle w:val="Body"/>
            </w:pPr>
            <w:r>
              <w:rPr>
                <w:rFonts w:ascii="Calibri" w:hAnsi="Calibri" w:cs="Calibri"/>
                <w:color w:val="000000"/>
                <w:sz w:val="22"/>
                <w:szCs w:val="22"/>
              </w:rPr>
              <w:t>Somali Community Inc</w:t>
            </w:r>
          </w:p>
        </w:tc>
        <w:tc>
          <w:tcPr>
            <w:tcW w:w="2295" w:type="dxa"/>
            <w:vAlign w:val="bottom"/>
          </w:tcPr>
          <w:p w14:paraId="5235044B" w14:textId="4DC3260D"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120 Racecourse Rd, Flemington VIC 3031</w:t>
            </w:r>
          </w:p>
        </w:tc>
        <w:tc>
          <w:tcPr>
            <w:tcW w:w="1701" w:type="dxa"/>
            <w:vAlign w:val="bottom"/>
          </w:tcPr>
          <w:p w14:paraId="56F2A4B6" w14:textId="5297B1A4"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0432 677 567</w:t>
            </w:r>
          </w:p>
        </w:tc>
        <w:tc>
          <w:tcPr>
            <w:tcW w:w="4111" w:type="dxa"/>
            <w:vAlign w:val="bottom"/>
          </w:tcPr>
          <w:p w14:paraId="35A5B06F" w14:textId="2086B02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http://www.somalicommunity.org.au/ </w:t>
            </w:r>
          </w:p>
        </w:tc>
        <w:tc>
          <w:tcPr>
            <w:tcW w:w="5245" w:type="dxa"/>
            <w:vAlign w:val="bottom"/>
          </w:tcPr>
          <w:p w14:paraId="306E75C1" w14:textId="6A209E4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Somali Community Inc. (SCI) is a non-for-profit Community Organisation based in Melbourne, </w:t>
            </w:r>
            <w:proofErr w:type="spellStart"/>
            <w:r>
              <w:rPr>
                <w:rFonts w:ascii="Calibri" w:hAnsi="Calibri" w:cs="Calibri"/>
                <w:color w:val="000000"/>
                <w:sz w:val="22"/>
                <w:szCs w:val="22"/>
              </w:rPr>
              <w:t>Australia.We</w:t>
            </w:r>
            <w:proofErr w:type="spellEnd"/>
            <w:r>
              <w:rPr>
                <w:rFonts w:ascii="Calibri" w:hAnsi="Calibri" w:cs="Calibri"/>
                <w:color w:val="000000"/>
                <w:sz w:val="22"/>
                <w:szCs w:val="22"/>
              </w:rPr>
              <w:t xml:space="preserve"> work in the area where most of the African-Australian Communities in Victoria live and cater to all sorts of situations and needs.</w:t>
            </w:r>
          </w:p>
        </w:tc>
      </w:tr>
      <w:tr w:rsidR="00876FD6" w14:paraId="70E819E5"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3D3C38C0" w14:textId="00643EDE" w:rsidR="00876FD6" w:rsidRDefault="00876FD6" w:rsidP="00876FD6">
            <w:pPr>
              <w:pStyle w:val="Body"/>
            </w:pPr>
            <w:r>
              <w:rPr>
                <w:rFonts w:ascii="Calibri" w:hAnsi="Calibri" w:cs="Calibri"/>
                <w:color w:val="000000"/>
                <w:sz w:val="22"/>
                <w:szCs w:val="22"/>
              </w:rPr>
              <w:t>Australian Vietnamese Women's Association</w:t>
            </w:r>
          </w:p>
        </w:tc>
        <w:tc>
          <w:tcPr>
            <w:tcW w:w="2295" w:type="dxa"/>
            <w:vAlign w:val="bottom"/>
          </w:tcPr>
          <w:p w14:paraId="4A59F4BE" w14:textId="20CC8BEA"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 Parsons Ave, Springvale VIC 3171</w:t>
            </w:r>
          </w:p>
        </w:tc>
        <w:tc>
          <w:tcPr>
            <w:tcW w:w="1701" w:type="dxa"/>
            <w:vAlign w:val="bottom"/>
          </w:tcPr>
          <w:p w14:paraId="780EF270" w14:textId="62204B80"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9546 2699</w:t>
            </w:r>
          </w:p>
        </w:tc>
        <w:tc>
          <w:tcPr>
            <w:tcW w:w="4111" w:type="dxa"/>
            <w:vAlign w:val="bottom"/>
          </w:tcPr>
          <w:p w14:paraId="7077B596" w14:textId="44227ED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c>
          <w:tcPr>
            <w:tcW w:w="5245" w:type="dxa"/>
            <w:vAlign w:val="bottom"/>
          </w:tcPr>
          <w:p w14:paraId="3B7E21EB" w14:textId="769B6FF2"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r>
      <w:tr w:rsidR="00876FD6" w14:paraId="4D77A999"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35FD125A" w14:textId="0BFD5E45" w:rsidR="00876FD6" w:rsidRDefault="00876FD6" w:rsidP="00876FD6">
            <w:pPr>
              <w:pStyle w:val="Body"/>
            </w:pPr>
            <w:r>
              <w:rPr>
                <w:rFonts w:ascii="Calibri" w:hAnsi="Calibri" w:cs="Calibri"/>
                <w:color w:val="000000"/>
                <w:sz w:val="22"/>
                <w:szCs w:val="22"/>
              </w:rPr>
              <w:t>Chinese Social Centre</w:t>
            </w:r>
          </w:p>
        </w:tc>
        <w:tc>
          <w:tcPr>
            <w:tcW w:w="2295" w:type="dxa"/>
            <w:vAlign w:val="bottom"/>
          </w:tcPr>
          <w:p w14:paraId="48B5E7A7" w14:textId="02E868AE"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p>
        </w:tc>
        <w:tc>
          <w:tcPr>
            <w:tcW w:w="1701" w:type="dxa"/>
            <w:vAlign w:val="bottom"/>
          </w:tcPr>
          <w:p w14:paraId="0584CD29" w14:textId="12163EB5"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9376 9088</w:t>
            </w:r>
          </w:p>
        </w:tc>
        <w:tc>
          <w:tcPr>
            <w:tcW w:w="4111" w:type="dxa"/>
            <w:vAlign w:val="bottom"/>
          </w:tcPr>
          <w:p w14:paraId="52BF490D" w14:textId="7A705DB9"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https://farnhamst.net/chinese-social-centre/</w:t>
            </w:r>
          </w:p>
        </w:tc>
        <w:tc>
          <w:tcPr>
            <w:tcW w:w="5245" w:type="dxa"/>
            <w:vAlign w:val="bottom"/>
          </w:tcPr>
          <w:p w14:paraId="0F62698B" w14:textId="43C87659"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Support for Chinese residents living in North Melbourne and surrounds.</w:t>
            </w:r>
          </w:p>
        </w:tc>
      </w:tr>
      <w:tr w:rsidR="00876FD6" w14:paraId="27D8CBC8"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506CB048" w14:textId="7C70FCC9" w:rsidR="00876FD6" w:rsidRDefault="00876FD6" w:rsidP="00876FD6">
            <w:pPr>
              <w:pStyle w:val="Body"/>
            </w:pPr>
            <w:r>
              <w:rPr>
                <w:rFonts w:ascii="Calibri" w:hAnsi="Calibri" w:cs="Calibri"/>
                <w:color w:val="000000"/>
                <w:sz w:val="22"/>
                <w:szCs w:val="22"/>
              </w:rPr>
              <w:t>Oromo Community</w:t>
            </w:r>
          </w:p>
        </w:tc>
        <w:tc>
          <w:tcPr>
            <w:tcW w:w="2295" w:type="dxa"/>
            <w:vAlign w:val="bottom"/>
          </w:tcPr>
          <w:p w14:paraId="74B39BB6" w14:textId="67E44AB5"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c>
          <w:tcPr>
            <w:tcW w:w="1701" w:type="dxa"/>
            <w:vAlign w:val="bottom"/>
          </w:tcPr>
          <w:p w14:paraId="296981FD" w14:textId="1A0FB6CB"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p>
        </w:tc>
        <w:tc>
          <w:tcPr>
            <w:tcW w:w="4111" w:type="dxa"/>
            <w:vAlign w:val="bottom"/>
          </w:tcPr>
          <w:p w14:paraId="4FAC9DE7" w14:textId="159E9DAA"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oromoaus@gmail.com</w:t>
            </w:r>
          </w:p>
        </w:tc>
        <w:tc>
          <w:tcPr>
            <w:tcW w:w="5245" w:type="dxa"/>
            <w:vAlign w:val="bottom"/>
          </w:tcPr>
          <w:p w14:paraId="2C327C56" w14:textId="011332F1"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Support for Oromo Community.</w:t>
            </w:r>
          </w:p>
        </w:tc>
      </w:tr>
      <w:tr w:rsidR="00876FD6" w14:paraId="09008184"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3633C102" w14:textId="5895F328" w:rsidR="00876FD6" w:rsidRDefault="00876FD6" w:rsidP="00876FD6">
            <w:pPr>
              <w:pStyle w:val="Body"/>
            </w:pPr>
            <w:r>
              <w:rPr>
                <w:rFonts w:ascii="Calibri" w:hAnsi="Calibri" w:cs="Calibri"/>
                <w:color w:val="000000"/>
                <w:sz w:val="22"/>
                <w:szCs w:val="22"/>
              </w:rPr>
              <w:t>Mango Care</w:t>
            </w:r>
          </w:p>
        </w:tc>
        <w:tc>
          <w:tcPr>
            <w:tcW w:w="2295" w:type="dxa"/>
            <w:vAlign w:val="bottom"/>
          </w:tcPr>
          <w:p w14:paraId="7A803819" w14:textId="0B9E3ACC"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45/120 Racecourse Rd, Flemington VIC 3031</w:t>
            </w:r>
          </w:p>
        </w:tc>
        <w:tc>
          <w:tcPr>
            <w:tcW w:w="1701" w:type="dxa"/>
            <w:vAlign w:val="bottom"/>
          </w:tcPr>
          <w:p w14:paraId="23F51723" w14:textId="50426D50"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0451 312 183</w:t>
            </w:r>
          </w:p>
        </w:tc>
        <w:tc>
          <w:tcPr>
            <w:tcW w:w="4111" w:type="dxa"/>
            <w:vAlign w:val="bottom"/>
          </w:tcPr>
          <w:p w14:paraId="0C855D87" w14:textId="1F6881A9"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https://mangocare.com.au/</w:t>
            </w:r>
          </w:p>
        </w:tc>
        <w:tc>
          <w:tcPr>
            <w:tcW w:w="5245" w:type="dxa"/>
            <w:vAlign w:val="bottom"/>
          </w:tcPr>
          <w:p w14:paraId="7361C647" w14:textId="074303F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We provide a range of high-quality services in which we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specialise in supporting all those living with disabilities.</w:t>
            </w:r>
          </w:p>
        </w:tc>
      </w:tr>
      <w:tr w:rsidR="00876FD6" w14:paraId="4027DA02"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086BA560" w14:textId="30FAFC55" w:rsidR="00876FD6" w:rsidRDefault="00876FD6" w:rsidP="00876FD6">
            <w:pPr>
              <w:pStyle w:val="Body"/>
            </w:pPr>
            <w:r>
              <w:rPr>
                <w:rFonts w:ascii="Calibri" w:hAnsi="Calibri" w:cs="Calibri"/>
                <w:color w:val="000000"/>
                <w:sz w:val="22"/>
                <w:szCs w:val="22"/>
              </w:rPr>
              <w:t>Homage Australia</w:t>
            </w:r>
          </w:p>
        </w:tc>
        <w:tc>
          <w:tcPr>
            <w:tcW w:w="2295" w:type="dxa"/>
            <w:vAlign w:val="bottom"/>
          </w:tcPr>
          <w:p w14:paraId="24B3FC57" w14:textId="27AF232B"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Level 7/276 Flinders St, Melbourne VIC 3000</w:t>
            </w:r>
          </w:p>
        </w:tc>
        <w:tc>
          <w:tcPr>
            <w:tcW w:w="1701" w:type="dxa"/>
            <w:vAlign w:val="bottom"/>
          </w:tcPr>
          <w:p w14:paraId="27E44C61" w14:textId="04E4FDBE"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1300 705 029</w:t>
            </w:r>
          </w:p>
        </w:tc>
        <w:tc>
          <w:tcPr>
            <w:tcW w:w="4111" w:type="dxa"/>
            <w:vAlign w:val="bottom"/>
          </w:tcPr>
          <w:p w14:paraId="7C52F69B" w14:textId="5FE722AF"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https://www.homage.com.au/</w:t>
            </w:r>
          </w:p>
        </w:tc>
        <w:tc>
          <w:tcPr>
            <w:tcW w:w="5245" w:type="dxa"/>
            <w:vAlign w:val="bottom"/>
          </w:tcPr>
          <w:p w14:paraId="15CBA28E" w14:textId="412A8A69"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Our trained local support workers assist with you and your loved one’s activities of daily living (ADLs) for safe and independent living at home. This includes eating, bathing, getting dressed, toileting, transferring and continence.</w:t>
            </w:r>
          </w:p>
        </w:tc>
      </w:tr>
      <w:tr w:rsidR="00876FD6" w14:paraId="315C5609"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98040DF" w14:textId="180CBB22" w:rsidR="00876FD6" w:rsidRDefault="00876FD6" w:rsidP="00876FD6">
            <w:pPr>
              <w:pStyle w:val="Body"/>
            </w:pPr>
            <w:r>
              <w:rPr>
                <w:rFonts w:ascii="Calibri" w:hAnsi="Calibri" w:cs="Calibri"/>
                <w:color w:val="000000"/>
                <w:sz w:val="22"/>
                <w:szCs w:val="22"/>
              </w:rPr>
              <w:t xml:space="preserve">Carers Victoria </w:t>
            </w:r>
          </w:p>
        </w:tc>
        <w:tc>
          <w:tcPr>
            <w:tcW w:w="2295" w:type="dxa"/>
            <w:vAlign w:val="bottom"/>
          </w:tcPr>
          <w:p w14:paraId="48459689" w14:textId="3B73CACA"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1/485 La Trobe St, Melbourne VIC 3000</w:t>
            </w:r>
          </w:p>
        </w:tc>
        <w:tc>
          <w:tcPr>
            <w:tcW w:w="1701" w:type="dxa"/>
            <w:vAlign w:val="bottom"/>
          </w:tcPr>
          <w:p w14:paraId="30ACD26C" w14:textId="64376D24"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1800 514 845</w:t>
            </w:r>
          </w:p>
        </w:tc>
        <w:tc>
          <w:tcPr>
            <w:tcW w:w="4111" w:type="dxa"/>
            <w:vAlign w:val="bottom"/>
          </w:tcPr>
          <w:p w14:paraId="71114C1A" w14:textId="3D62DC0A"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https://www.carersvictoria.org.au/</w:t>
            </w:r>
          </w:p>
        </w:tc>
        <w:tc>
          <w:tcPr>
            <w:tcW w:w="5245" w:type="dxa"/>
            <w:vAlign w:val="bottom"/>
          </w:tcPr>
          <w:p w14:paraId="3FA17D9A" w14:textId="14A03CEF"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Carers Victoria is the peak body representing all unpaid carers in Victoria, championing all carers across Victorian communities regardless of the nature of the caring role.</w:t>
            </w:r>
          </w:p>
        </w:tc>
      </w:tr>
      <w:tr w:rsidR="00876FD6" w14:paraId="0A906C61"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77F85054" w14:textId="624E535F" w:rsidR="00876FD6" w:rsidRDefault="00876FD6" w:rsidP="00876FD6">
            <w:pPr>
              <w:pStyle w:val="Body"/>
            </w:pPr>
            <w:r>
              <w:rPr>
                <w:rFonts w:ascii="Calibri" w:hAnsi="Calibri" w:cs="Calibri"/>
                <w:color w:val="000000"/>
                <w:sz w:val="22"/>
                <w:szCs w:val="22"/>
              </w:rPr>
              <w:t>Wesley Mission Victoria</w:t>
            </w:r>
          </w:p>
        </w:tc>
        <w:tc>
          <w:tcPr>
            <w:tcW w:w="2295" w:type="dxa"/>
            <w:vAlign w:val="bottom"/>
          </w:tcPr>
          <w:p w14:paraId="0C2E91AB" w14:textId="71E1465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15B Ascot Vale Rd, Flemington VIC 3031</w:t>
            </w:r>
          </w:p>
        </w:tc>
        <w:tc>
          <w:tcPr>
            <w:tcW w:w="1701" w:type="dxa"/>
            <w:vAlign w:val="bottom"/>
          </w:tcPr>
          <w:p w14:paraId="7196F701" w14:textId="6A5467D9"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9376 0344</w:t>
            </w:r>
          </w:p>
        </w:tc>
        <w:tc>
          <w:tcPr>
            <w:tcW w:w="4111" w:type="dxa"/>
            <w:vAlign w:val="bottom"/>
          </w:tcPr>
          <w:p w14:paraId="478ECFCF" w14:textId="4320CD91"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https://www.wesleymission.org.au</w:t>
            </w:r>
          </w:p>
        </w:tc>
        <w:tc>
          <w:tcPr>
            <w:tcW w:w="5245" w:type="dxa"/>
            <w:vAlign w:val="bottom"/>
          </w:tcPr>
          <w:p w14:paraId="4CC70826" w14:textId="5C7B166E"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Wesley Mission Victoria provides community-based services across greater Melbourne and in Gippsland. We exist to support people experiencing disadvantage and vulnerability to improve their life outcomes. We advocate for a more just society.</w:t>
            </w:r>
          </w:p>
        </w:tc>
      </w:tr>
      <w:tr w:rsidR="00876FD6" w14:paraId="7991D616"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6E06FE44" w14:textId="7918633B" w:rsidR="00876FD6" w:rsidRDefault="00876FD6" w:rsidP="00876FD6">
            <w:pPr>
              <w:pStyle w:val="Body"/>
            </w:pPr>
            <w:proofErr w:type="spellStart"/>
            <w:r>
              <w:rPr>
                <w:rFonts w:ascii="Calibri" w:hAnsi="Calibri" w:cs="Calibri"/>
                <w:color w:val="000000"/>
                <w:sz w:val="22"/>
                <w:szCs w:val="22"/>
              </w:rPr>
              <w:lastRenderedPageBreak/>
              <w:t>Cohealth</w:t>
            </w:r>
            <w:proofErr w:type="spellEnd"/>
          </w:p>
        </w:tc>
        <w:tc>
          <w:tcPr>
            <w:tcW w:w="2295" w:type="dxa"/>
            <w:vAlign w:val="bottom"/>
          </w:tcPr>
          <w:p w14:paraId="1D555F9B" w14:textId="37A3D681"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12 Gower St, Kensington VIC 3031</w:t>
            </w:r>
          </w:p>
        </w:tc>
        <w:tc>
          <w:tcPr>
            <w:tcW w:w="1701" w:type="dxa"/>
            <w:vAlign w:val="bottom"/>
          </w:tcPr>
          <w:p w14:paraId="6F417C2C" w14:textId="2368E74F"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9448 5537</w:t>
            </w:r>
          </w:p>
        </w:tc>
        <w:tc>
          <w:tcPr>
            <w:tcW w:w="4111" w:type="dxa"/>
            <w:vAlign w:val="bottom"/>
          </w:tcPr>
          <w:p w14:paraId="3E458D09" w14:textId="0A7E9061"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https://www.cohealth.org.au/</w:t>
            </w:r>
          </w:p>
        </w:tc>
        <w:tc>
          <w:tcPr>
            <w:tcW w:w="5245" w:type="dxa"/>
            <w:vAlign w:val="bottom"/>
          </w:tcPr>
          <w:p w14:paraId="0D405F39" w14:textId="34758213"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Our work aims to improve the health and wellbeing of our communities and address health and social inequity.</w:t>
            </w:r>
            <w:r>
              <w:rPr>
                <w:rFonts w:ascii="Calibri" w:hAnsi="Calibri" w:cs="Calibri"/>
                <w:color w:val="000000"/>
                <w:sz w:val="22"/>
                <w:szCs w:val="22"/>
              </w:rPr>
              <w:br/>
              <w:t>We do this by providing community health services, advocating for health and social equity, undertaking research, developing health promotion initiatives and through our partnerships.</w:t>
            </w:r>
          </w:p>
        </w:tc>
      </w:tr>
      <w:tr w:rsidR="00876FD6" w14:paraId="487BAE23"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76FAA87F" w14:textId="1B0BEC85" w:rsidR="00876FD6" w:rsidRDefault="00876FD6" w:rsidP="00876FD6">
            <w:pPr>
              <w:pStyle w:val="Body"/>
            </w:pPr>
            <w:r>
              <w:rPr>
                <w:rFonts w:ascii="Calibri" w:hAnsi="Calibri" w:cs="Calibri"/>
                <w:color w:val="000000"/>
                <w:sz w:val="22"/>
                <w:szCs w:val="22"/>
              </w:rPr>
              <w:t>Royal Melbourne Hospital</w:t>
            </w:r>
          </w:p>
        </w:tc>
        <w:tc>
          <w:tcPr>
            <w:tcW w:w="2295" w:type="dxa"/>
            <w:vAlign w:val="bottom"/>
          </w:tcPr>
          <w:p w14:paraId="091F1716" w14:textId="337D6716"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300 Grattan St, Parkville VIC 3050</w:t>
            </w:r>
          </w:p>
        </w:tc>
        <w:tc>
          <w:tcPr>
            <w:tcW w:w="1701" w:type="dxa"/>
            <w:vAlign w:val="bottom"/>
          </w:tcPr>
          <w:p w14:paraId="08C55FB7" w14:textId="6CE87661"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9342 7000</w:t>
            </w:r>
          </w:p>
        </w:tc>
        <w:tc>
          <w:tcPr>
            <w:tcW w:w="4111" w:type="dxa"/>
            <w:vAlign w:val="bottom"/>
          </w:tcPr>
          <w:p w14:paraId="16F5B637" w14:textId="2D125AB4"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https://www.thermh.org.au/</w:t>
            </w:r>
          </w:p>
        </w:tc>
        <w:tc>
          <w:tcPr>
            <w:tcW w:w="5245" w:type="dxa"/>
            <w:vAlign w:val="bottom"/>
          </w:tcPr>
          <w:p w14:paraId="6B5C2170" w14:textId="342E81C9"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Royal Melbourne Hospital is one of Australia's leading public hospitals. It is a major teaching hospital for tertiary health care with a reputation in clinical research.</w:t>
            </w:r>
          </w:p>
        </w:tc>
      </w:tr>
      <w:tr w:rsidR="00876FD6" w14:paraId="6A8726F1"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841306F" w14:textId="7735C00D" w:rsidR="00876FD6" w:rsidRDefault="00876FD6" w:rsidP="00876FD6">
            <w:pPr>
              <w:pStyle w:val="Body"/>
            </w:pPr>
            <w:r>
              <w:rPr>
                <w:rFonts w:ascii="Calibri" w:hAnsi="Calibri" w:cs="Calibri"/>
                <w:color w:val="000000"/>
                <w:sz w:val="22"/>
                <w:szCs w:val="22"/>
              </w:rPr>
              <w:t>Royal Women's Hospital</w:t>
            </w:r>
          </w:p>
        </w:tc>
        <w:tc>
          <w:tcPr>
            <w:tcW w:w="2295" w:type="dxa"/>
            <w:vAlign w:val="bottom"/>
          </w:tcPr>
          <w:p w14:paraId="77EC04A9" w14:textId="6415B03A"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Grattan St &amp; Flemington Rd, Parkville VIC 3052</w:t>
            </w:r>
          </w:p>
        </w:tc>
        <w:tc>
          <w:tcPr>
            <w:tcW w:w="1701" w:type="dxa"/>
            <w:vAlign w:val="bottom"/>
          </w:tcPr>
          <w:p w14:paraId="347BCECA" w14:textId="2F168480"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8345 2000</w:t>
            </w:r>
          </w:p>
        </w:tc>
        <w:tc>
          <w:tcPr>
            <w:tcW w:w="4111" w:type="dxa"/>
            <w:vAlign w:val="bottom"/>
          </w:tcPr>
          <w:p w14:paraId="0CB8FDEB" w14:textId="0DE5FDC4"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https://thewomens.org.au/</w:t>
            </w:r>
          </w:p>
        </w:tc>
        <w:tc>
          <w:tcPr>
            <w:tcW w:w="5245" w:type="dxa"/>
            <w:vAlign w:val="bottom"/>
          </w:tcPr>
          <w:p w14:paraId="2FF1CE61" w14:textId="4B4504D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The Women’s works for and with the community, providing essential women’s and newborn health services and advocating for health equity for all women.</w:t>
            </w:r>
          </w:p>
        </w:tc>
      </w:tr>
      <w:tr w:rsidR="00876FD6" w14:paraId="543AB09E"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2F3115B1" w14:textId="31D6C41B" w:rsidR="00876FD6" w:rsidRDefault="00876FD6" w:rsidP="00876FD6">
            <w:pPr>
              <w:pStyle w:val="Body"/>
            </w:pPr>
            <w:r>
              <w:rPr>
                <w:rFonts w:ascii="Calibri" w:hAnsi="Calibri" w:cs="Calibri"/>
                <w:color w:val="000000"/>
                <w:sz w:val="22"/>
                <w:szCs w:val="22"/>
              </w:rPr>
              <w:t>Royal Children's Hospital</w:t>
            </w:r>
          </w:p>
        </w:tc>
        <w:tc>
          <w:tcPr>
            <w:tcW w:w="2295" w:type="dxa"/>
            <w:vAlign w:val="bottom"/>
          </w:tcPr>
          <w:p w14:paraId="0919FA8D" w14:textId="172E1528"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50 Flemington Rd, Parkville VIC 3052</w:t>
            </w:r>
          </w:p>
        </w:tc>
        <w:tc>
          <w:tcPr>
            <w:tcW w:w="1701" w:type="dxa"/>
            <w:vAlign w:val="bottom"/>
          </w:tcPr>
          <w:p w14:paraId="44AD9F21" w14:textId="5DEE4EBC"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9345 5522</w:t>
            </w:r>
          </w:p>
        </w:tc>
        <w:tc>
          <w:tcPr>
            <w:tcW w:w="4111" w:type="dxa"/>
            <w:vAlign w:val="bottom"/>
          </w:tcPr>
          <w:p w14:paraId="53BE9FC3" w14:textId="1A4F6CC6"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https://www.rch.org.au/</w:t>
            </w:r>
          </w:p>
        </w:tc>
        <w:tc>
          <w:tcPr>
            <w:tcW w:w="5245" w:type="dxa"/>
            <w:vAlign w:val="bottom"/>
          </w:tcPr>
          <w:p w14:paraId="5303CF75" w14:textId="740C9FAC"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Royal Children's Hospital is a major specialist paediatric, providing a full range of clinical services, tertiary care, as well as health promotion and prevention programs for children and young people.</w:t>
            </w:r>
          </w:p>
        </w:tc>
      </w:tr>
      <w:tr w:rsidR="00876FD6" w14:paraId="5EB9965E"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371C5636" w14:textId="23568F15" w:rsidR="00876FD6" w:rsidRDefault="00876FD6" w:rsidP="00876FD6">
            <w:pPr>
              <w:pStyle w:val="Body"/>
            </w:pPr>
            <w:r>
              <w:rPr>
                <w:rFonts w:ascii="Calibri" w:hAnsi="Calibri" w:cs="Calibri"/>
                <w:color w:val="000000"/>
                <w:sz w:val="22"/>
                <w:szCs w:val="22"/>
              </w:rPr>
              <w:t>The Royal Dental Hospital of Melbourne</w:t>
            </w:r>
          </w:p>
        </w:tc>
        <w:tc>
          <w:tcPr>
            <w:tcW w:w="2295" w:type="dxa"/>
            <w:vAlign w:val="bottom"/>
          </w:tcPr>
          <w:p w14:paraId="55243560" w14:textId="4ABBED5F"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720 Swanston St, Carlton VIC 3053</w:t>
            </w:r>
          </w:p>
        </w:tc>
        <w:tc>
          <w:tcPr>
            <w:tcW w:w="1701" w:type="dxa"/>
            <w:vAlign w:val="bottom"/>
          </w:tcPr>
          <w:p w14:paraId="692082F5" w14:textId="268E4010"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9341 1000</w:t>
            </w:r>
          </w:p>
        </w:tc>
        <w:tc>
          <w:tcPr>
            <w:tcW w:w="4111" w:type="dxa"/>
            <w:vAlign w:val="bottom"/>
          </w:tcPr>
          <w:p w14:paraId="1F4CDE1A" w14:textId="3A3C648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https://vahi.vic.gov.au/hospital-and-health-services/royal-dental-hospital-melbourne</w:t>
            </w:r>
          </w:p>
        </w:tc>
        <w:tc>
          <w:tcPr>
            <w:tcW w:w="5245" w:type="dxa"/>
            <w:vAlign w:val="bottom"/>
          </w:tcPr>
          <w:p w14:paraId="62F150E7" w14:textId="39E96A28"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The Royal Dental Hospital of Melbourne provides general, specialist and emergency dental care to all eligible Victorians.</w:t>
            </w:r>
          </w:p>
        </w:tc>
      </w:tr>
      <w:tr w:rsidR="00876FD6" w14:paraId="27193D0A"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0AD74850" w14:textId="4A9A5593" w:rsidR="00876FD6" w:rsidRDefault="00876FD6" w:rsidP="00876FD6">
            <w:pPr>
              <w:pStyle w:val="Body"/>
            </w:pPr>
            <w:r>
              <w:rPr>
                <w:rFonts w:ascii="Calibri" w:hAnsi="Calibri" w:cs="Calibri"/>
                <w:color w:val="000000"/>
                <w:sz w:val="22"/>
                <w:szCs w:val="22"/>
              </w:rPr>
              <w:t>Teeth on Wheels</w:t>
            </w:r>
          </w:p>
        </w:tc>
        <w:tc>
          <w:tcPr>
            <w:tcW w:w="2295" w:type="dxa"/>
            <w:vAlign w:val="bottom"/>
          </w:tcPr>
          <w:p w14:paraId="7FFDE652" w14:textId="1DD1C876"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9A International Sq, Tullamarine VIC 3043</w:t>
            </w:r>
          </w:p>
        </w:tc>
        <w:tc>
          <w:tcPr>
            <w:tcW w:w="1701" w:type="dxa"/>
            <w:vAlign w:val="bottom"/>
          </w:tcPr>
          <w:p w14:paraId="4A79E002" w14:textId="14042B7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9338 1191</w:t>
            </w:r>
          </w:p>
        </w:tc>
        <w:tc>
          <w:tcPr>
            <w:tcW w:w="4111" w:type="dxa"/>
            <w:vAlign w:val="bottom"/>
          </w:tcPr>
          <w:p w14:paraId="40938F42" w14:textId="7F042A7A"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https://teethonwheels.com.au/</w:t>
            </w:r>
          </w:p>
        </w:tc>
        <w:tc>
          <w:tcPr>
            <w:tcW w:w="5245" w:type="dxa"/>
            <w:vAlign w:val="bottom"/>
          </w:tcPr>
          <w:p w14:paraId="77EBAB58" w14:textId="5DDE77A4"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Teeth on Wheels works with schools and childcare/kindergarten facilities to provide high-quality, low-cost dental care. </w:t>
            </w:r>
          </w:p>
        </w:tc>
      </w:tr>
      <w:tr w:rsidR="00876FD6" w14:paraId="4745630B"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8BDE444" w14:textId="3AA0A904" w:rsidR="00876FD6" w:rsidRDefault="00876FD6" w:rsidP="00876FD6">
            <w:pPr>
              <w:pStyle w:val="Body"/>
            </w:pPr>
            <w:r>
              <w:rPr>
                <w:rFonts w:ascii="Calibri" w:hAnsi="Calibri" w:cs="Calibri"/>
                <w:color w:val="000000"/>
                <w:sz w:val="22"/>
                <w:szCs w:val="22"/>
              </w:rPr>
              <w:t>Foundation House</w:t>
            </w:r>
          </w:p>
        </w:tc>
        <w:tc>
          <w:tcPr>
            <w:tcW w:w="2295" w:type="dxa"/>
            <w:vAlign w:val="bottom"/>
          </w:tcPr>
          <w:p w14:paraId="27EB0B34" w14:textId="4080E18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4 Gardiner St, Brunswick VIC 3056</w:t>
            </w:r>
          </w:p>
        </w:tc>
        <w:tc>
          <w:tcPr>
            <w:tcW w:w="1701" w:type="dxa"/>
            <w:vAlign w:val="bottom"/>
          </w:tcPr>
          <w:p w14:paraId="7F197F29" w14:textId="2B581703"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9389 8900</w:t>
            </w:r>
          </w:p>
        </w:tc>
        <w:tc>
          <w:tcPr>
            <w:tcW w:w="4111" w:type="dxa"/>
            <w:vAlign w:val="bottom"/>
          </w:tcPr>
          <w:p w14:paraId="10304DB8" w14:textId="6D779F4F"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https://foundationhouse.org.au/</w:t>
            </w:r>
          </w:p>
        </w:tc>
        <w:tc>
          <w:tcPr>
            <w:tcW w:w="5245" w:type="dxa"/>
            <w:vAlign w:val="bottom"/>
          </w:tcPr>
          <w:p w14:paraId="28224F35" w14:textId="2127960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Mental health support for people of refugee background and survivors of torture.</w:t>
            </w:r>
          </w:p>
        </w:tc>
      </w:tr>
      <w:tr w:rsidR="00876FD6" w14:paraId="6542B497"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74BDC9B3" w14:textId="06B28B65" w:rsidR="00876FD6" w:rsidRDefault="00876FD6" w:rsidP="00876FD6">
            <w:pPr>
              <w:pStyle w:val="Body"/>
            </w:pPr>
            <w:r>
              <w:rPr>
                <w:rFonts w:ascii="Calibri" w:hAnsi="Calibri" w:cs="Calibri"/>
                <w:color w:val="000000"/>
                <w:sz w:val="22"/>
                <w:szCs w:val="22"/>
              </w:rPr>
              <w:t>Drummond Street Services</w:t>
            </w:r>
          </w:p>
        </w:tc>
        <w:tc>
          <w:tcPr>
            <w:tcW w:w="2295" w:type="dxa"/>
            <w:vAlign w:val="bottom"/>
          </w:tcPr>
          <w:p w14:paraId="2FEFDB01" w14:textId="0A9A4BCE"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North Melbourne Community Centre, 49 </w:t>
            </w:r>
            <w:proofErr w:type="spellStart"/>
            <w:r>
              <w:rPr>
                <w:rFonts w:ascii="Calibri" w:hAnsi="Calibri" w:cs="Calibri"/>
                <w:color w:val="000000"/>
                <w:sz w:val="22"/>
                <w:szCs w:val="22"/>
              </w:rPr>
              <w:t>Buncle</w:t>
            </w:r>
            <w:proofErr w:type="spellEnd"/>
            <w:r>
              <w:rPr>
                <w:rFonts w:ascii="Calibri" w:hAnsi="Calibri" w:cs="Calibri"/>
                <w:color w:val="000000"/>
                <w:sz w:val="22"/>
                <w:szCs w:val="22"/>
              </w:rPr>
              <w:t xml:space="preserve"> St, North Melbourne VIC 3051</w:t>
            </w:r>
          </w:p>
        </w:tc>
        <w:tc>
          <w:tcPr>
            <w:tcW w:w="1701" w:type="dxa"/>
            <w:vAlign w:val="bottom"/>
          </w:tcPr>
          <w:p w14:paraId="1FB17C53" w14:textId="5C5AD475"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9663 6733</w:t>
            </w:r>
          </w:p>
        </w:tc>
        <w:tc>
          <w:tcPr>
            <w:tcW w:w="4111" w:type="dxa"/>
            <w:vAlign w:val="bottom"/>
          </w:tcPr>
          <w:p w14:paraId="76FB3026" w14:textId="2395764E"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https://ds.org.au/</w:t>
            </w:r>
          </w:p>
        </w:tc>
        <w:tc>
          <w:tcPr>
            <w:tcW w:w="5245" w:type="dxa"/>
            <w:vAlign w:val="bottom"/>
          </w:tcPr>
          <w:p w14:paraId="1D732442" w14:textId="37E85418"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We are Drummond Street Services and our wide range of services help people facing personal challenges and societal barriers connected to living situations, health, identity, </w:t>
            </w:r>
            <w:proofErr w:type="gramStart"/>
            <w:r>
              <w:rPr>
                <w:rFonts w:ascii="Calibri" w:hAnsi="Calibri" w:cs="Calibri"/>
                <w:color w:val="000000"/>
                <w:sz w:val="22"/>
                <w:szCs w:val="22"/>
              </w:rPr>
              <w:t>relationships</w:t>
            </w:r>
            <w:proofErr w:type="gramEnd"/>
            <w:r>
              <w:rPr>
                <w:rFonts w:ascii="Calibri" w:hAnsi="Calibri" w:cs="Calibri"/>
                <w:color w:val="000000"/>
                <w:sz w:val="22"/>
                <w:szCs w:val="22"/>
              </w:rPr>
              <w:t xml:space="preserve"> and community. We offer total support and acceptance for wherever they are at in life, and for all of life.</w:t>
            </w:r>
          </w:p>
        </w:tc>
      </w:tr>
      <w:tr w:rsidR="00876FD6" w14:paraId="33BCA0D9"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2A047D3" w14:textId="70F6504C" w:rsidR="00876FD6" w:rsidRDefault="00876FD6" w:rsidP="00876FD6">
            <w:pPr>
              <w:pStyle w:val="Body"/>
              <w:rPr>
                <w:rFonts w:ascii="Calibri" w:hAnsi="Calibri" w:cs="Calibri"/>
                <w:color w:val="000000"/>
                <w:sz w:val="22"/>
                <w:szCs w:val="22"/>
              </w:rPr>
            </w:pPr>
            <w:proofErr w:type="spellStart"/>
            <w:r>
              <w:rPr>
                <w:rFonts w:ascii="Calibri" w:hAnsi="Calibri" w:cs="Calibri"/>
                <w:color w:val="000000"/>
                <w:sz w:val="22"/>
                <w:szCs w:val="22"/>
              </w:rPr>
              <w:lastRenderedPageBreak/>
              <w:t>LifeLine</w:t>
            </w:r>
            <w:proofErr w:type="spellEnd"/>
          </w:p>
        </w:tc>
        <w:tc>
          <w:tcPr>
            <w:tcW w:w="2295" w:type="dxa"/>
            <w:vAlign w:val="bottom"/>
          </w:tcPr>
          <w:p w14:paraId="09F05B79"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701" w:type="dxa"/>
            <w:vAlign w:val="bottom"/>
          </w:tcPr>
          <w:p w14:paraId="64F1E122" w14:textId="34735DC9"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13 11 14</w:t>
            </w:r>
          </w:p>
        </w:tc>
        <w:tc>
          <w:tcPr>
            <w:tcW w:w="4111" w:type="dxa"/>
            <w:vAlign w:val="bottom"/>
          </w:tcPr>
          <w:p w14:paraId="2E56CDB0" w14:textId="48E1AA55"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https://www.lifeline.org.au/</w:t>
            </w:r>
          </w:p>
        </w:tc>
        <w:tc>
          <w:tcPr>
            <w:tcW w:w="5245" w:type="dxa"/>
            <w:vAlign w:val="bottom"/>
          </w:tcPr>
          <w:p w14:paraId="531DA7D6" w14:textId="14504F34"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Free, 24-hour telephone crisis support service in Australia. Volunteer crisis supporters provide suicide prevention services, mental health support and emotional assistance, not only via telephone but face-to-face and online.</w:t>
            </w:r>
          </w:p>
        </w:tc>
      </w:tr>
      <w:tr w:rsidR="00876FD6" w14:paraId="37610BD9"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66737215" w14:textId="67FB4CF0"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Beyond Blue</w:t>
            </w:r>
          </w:p>
        </w:tc>
        <w:tc>
          <w:tcPr>
            <w:tcW w:w="2295" w:type="dxa"/>
            <w:vAlign w:val="bottom"/>
          </w:tcPr>
          <w:p w14:paraId="75EC73E1" w14:textId="7777777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701" w:type="dxa"/>
            <w:vAlign w:val="bottom"/>
          </w:tcPr>
          <w:p w14:paraId="0B26804B" w14:textId="2EC3853B"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1300 22 4636</w:t>
            </w:r>
          </w:p>
        </w:tc>
        <w:tc>
          <w:tcPr>
            <w:tcW w:w="4111" w:type="dxa"/>
            <w:vAlign w:val="bottom"/>
          </w:tcPr>
          <w:p w14:paraId="5F1472F8" w14:textId="1DDAED72"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https://www.beyondblue.org.au/</w:t>
            </w:r>
          </w:p>
        </w:tc>
        <w:tc>
          <w:tcPr>
            <w:tcW w:w="5245" w:type="dxa"/>
            <w:vAlign w:val="bottom"/>
          </w:tcPr>
          <w:p w14:paraId="2E8B7700" w14:textId="72D3ED0D"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Beyond Blue is an Australian mental health and wellbeing support organisation. They provide support programs to address issues related to depression, suicide, anxiety disorders and other related mental illnesses.</w:t>
            </w:r>
          </w:p>
        </w:tc>
      </w:tr>
      <w:tr w:rsidR="00876FD6" w14:paraId="7BC02AA7"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6B388EA6" w14:textId="473A063B"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Kids Help Line</w:t>
            </w:r>
          </w:p>
        </w:tc>
        <w:tc>
          <w:tcPr>
            <w:tcW w:w="2295" w:type="dxa"/>
            <w:vAlign w:val="bottom"/>
          </w:tcPr>
          <w:p w14:paraId="73C57707"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701" w:type="dxa"/>
            <w:vAlign w:val="bottom"/>
          </w:tcPr>
          <w:p w14:paraId="79744A24" w14:textId="180DDEAD"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1800 55 1800</w:t>
            </w:r>
          </w:p>
        </w:tc>
        <w:tc>
          <w:tcPr>
            <w:tcW w:w="4111" w:type="dxa"/>
            <w:vAlign w:val="bottom"/>
          </w:tcPr>
          <w:p w14:paraId="7D4D37FE" w14:textId="67245322"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https://kidshelpline.com.au/</w:t>
            </w:r>
          </w:p>
        </w:tc>
        <w:tc>
          <w:tcPr>
            <w:tcW w:w="5245" w:type="dxa"/>
            <w:vAlign w:val="bottom"/>
          </w:tcPr>
          <w:p w14:paraId="166A014A" w14:textId="779639B5"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The Kids Helpline is a 24-hour telephone service that is available for young people (aged between five and 25) who need advice, counselling or just someone to talk to.</w:t>
            </w:r>
          </w:p>
        </w:tc>
      </w:tr>
      <w:tr w:rsidR="00876FD6" w14:paraId="35BD298C"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16314068" w14:textId="5930C658"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NEAMI National</w:t>
            </w:r>
          </w:p>
        </w:tc>
        <w:tc>
          <w:tcPr>
            <w:tcW w:w="2295" w:type="dxa"/>
            <w:vAlign w:val="bottom"/>
          </w:tcPr>
          <w:p w14:paraId="7A809372" w14:textId="3F3605E5"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4-8 Water Rd, Preston VIC 3072</w:t>
            </w:r>
          </w:p>
        </w:tc>
        <w:tc>
          <w:tcPr>
            <w:tcW w:w="1701" w:type="dxa"/>
            <w:vAlign w:val="bottom"/>
          </w:tcPr>
          <w:p w14:paraId="31A56910" w14:textId="168CF990"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8691 5300</w:t>
            </w:r>
          </w:p>
        </w:tc>
        <w:tc>
          <w:tcPr>
            <w:tcW w:w="4111" w:type="dxa"/>
            <w:vAlign w:val="bottom"/>
          </w:tcPr>
          <w:p w14:paraId="31BC4CFA" w14:textId="394EB4D9"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https://www.neaminational.org.au/</w:t>
            </w:r>
          </w:p>
        </w:tc>
        <w:tc>
          <w:tcPr>
            <w:tcW w:w="5245" w:type="dxa"/>
            <w:vAlign w:val="bottom"/>
          </w:tcPr>
          <w:p w14:paraId="1FE1D536" w14:textId="1B7CB0C4"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Neami is a community-based organisation providing services to improve mental health and wellbeing in local communities.</w:t>
            </w:r>
          </w:p>
        </w:tc>
      </w:tr>
      <w:tr w:rsidR="00876FD6" w14:paraId="653A0566"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4ED65156" w14:textId="19961111"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 xml:space="preserve">Victorian Aboriginal Health </w:t>
            </w:r>
          </w:p>
        </w:tc>
        <w:tc>
          <w:tcPr>
            <w:tcW w:w="2295" w:type="dxa"/>
            <w:vAlign w:val="bottom"/>
          </w:tcPr>
          <w:p w14:paraId="0EFB3C11"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701" w:type="dxa"/>
            <w:vAlign w:val="bottom"/>
          </w:tcPr>
          <w:p w14:paraId="573C1A43" w14:textId="2D19860E"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9419 3000</w:t>
            </w:r>
          </w:p>
        </w:tc>
        <w:tc>
          <w:tcPr>
            <w:tcW w:w="4111" w:type="dxa"/>
            <w:vAlign w:val="bottom"/>
          </w:tcPr>
          <w:p w14:paraId="37C85E1F" w14:textId="47388880"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www.vahs.org.au</w:t>
            </w:r>
          </w:p>
        </w:tc>
        <w:tc>
          <w:tcPr>
            <w:tcW w:w="5245" w:type="dxa"/>
            <w:vAlign w:val="bottom"/>
          </w:tcPr>
          <w:p w14:paraId="1CCFA6AD"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876FD6" w14:paraId="2D813E21" w14:textId="77777777" w:rsidTr="00E11E87">
        <w:tc>
          <w:tcPr>
            <w:cnfStyle w:val="001000000000" w:firstRow="0" w:lastRow="0" w:firstColumn="1" w:lastColumn="0" w:oddVBand="0" w:evenVBand="0" w:oddHBand="0" w:evenHBand="0" w:firstRowFirstColumn="0" w:firstRowLastColumn="0" w:lastRowFirstColumn="0" w:lastRowLastColumn="0"/>
            <w:tcW w:w="2236" w:type="dxa"/>
            <w:vAlign w:val="bottom"/>
          </w:tcPr>
          <w:p w14:paraId="7DEE0FFD" w14:textId="5ED95FEE"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 xml:space="preserve">Flemington Police Station </w:t>
            </w:r>
          </w:p>
        </w:tc>
        <w:tc>
          <w:tcPr>
            <w:tcW w:w="2295" w:type="dxa"/>
            <w:vAlign w:val="bottom"/>
          </w:tcPr>
          <w:p w14:paraId="30E8595E" w14:textId="54420799"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 Wellington St, Flemington VIC 3031</w:t>
            </w:r>
          </w:p>
        </w:tc>
        <w:tc>
          <w:tcPr>
            <w:tcW w:w="1701" w:type="dxa"/>
            <w:vAlign w:val="bottom"/>
          </w:tcPr>
          <w:p w14:paraId="5CB939BF" w14:textId="042A6622"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9371 6100</w:t>
            </w:r>
          </w:p>
        </w:tc>
        <w:tc>
          <w:tcPr>
            <w:tcW w:w="4111" w:type="dxa"/>
            <w:vAlign w:val="bottom"/>
          </w:tcPr>
          <w:p w14:paraId="48E942FB" w14:textId="7777777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5245" w:type="dxa"/>
            <w:vAlign w:val="bottom"/>
          </w:tcPr>
          <w:p w14:paraId="37BB74EB" w14:textId="77777777" w:rsidR="00876FD6" w:rsidRDefault="00876FD6" w:rsidP="00876FD6">
            <w:pPr>
              <w:pStyle w:val="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76FD6" w14:paraId="10671F94" w14:textId="77777777" w:rsidTr="00E11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6AA6D6CA" w14:textId="699CC8E4" w:rsidR="00876FD6" w:rsidRDefault="00876FD6" w:rsidP="00876FD6">
            <w:pPr>
              <w:pStyle w:val="Body"/>
              <w:rPr>
                <w:rFonts w:ascii="Calibri" w:hAnsi="Calibri" w:cs="Calibri"/>
                <w:color w:val="000000"/>
                <w:sz w:val="22"/>
                <w:szCs w:val="22"/>
              </w:rPr>
            </w:pPr>
            <w:r>
              <w:rPr>
                <w:rFonts w:ascii="Calibri" w:hAnsi="Calibri" w:cs="Calibri"/>
                <w:color w:val="000000"/>
                <w:sz w:val="22"/>
                <w:szCs w:val="22"/>
              </w:rPr>
              <w:t>Police, Fire, Ambulance</w:t>
            </w:r>
          </w:p>
        </w:tc>
        <w:tc>
          <w:tcPr>
            <w:tcW w:w="2295" w:type="dxa"/>
            <w:vAlign w:val="bottom"/>
          </w:tcPr>
          <w:p w14:paraId="1D8AE6E4"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701" w:type="dxa"/>
            <w:vAlign w:val="bottom"/>
          </w:tcPr>
          <w:p w14:paraId="74C874B1" w14:textId="3ED3C8EA"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Triple Zero (000)</w:t>
            </w:r>
          </w:p>
        </w:tc>
        <w:tc>
          <w:tcPr>
            <w:tcW w:w="4111" w:type="dxa"/>
            <w:vAlign w:val="bottom"/>
          </w:tcPr>
          <w:p w14:paraId="4931AF86"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5245" w:type="dxa"/>
            <w:vAlign w:val="bottom"/>
          </w:tcPr>
          <w:p w14:paraId="12278006" w14:textId="77777777" w:rsidR="00876FD6" w:rsidRDefault="00876FD6" w:rsidP="00876FD6">
            <w:pPr>
              <w:pStyle w:val="Body"/>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bl>
    <w:p w14:paraId="0F0EF05B" w14:textId="1B008088" w:rsidR="00E11E87" w:rsidRDefault="00E11E87"/>
    <w:p w14:paraId="6594CECE" w14:textId="77777777" w:rsidR="00A31BFB" w:rsidRPr="00A31BFB" w:rsidRDefault="00A31BFB" w:rsidP="00A31BFB">
      <w:pPr>
        <w:pStyle w:val="Body"/>
      </w:pPr>
    </w:p>
    <w:p w14:paraId="2EDACCAB" w14:textId="77777777" w:rsidR="003B1BDC" w:rsidRPr="003B1BDC" w:rsidRDefault="003B1BDC" w:rsidP="003B1BDC">
      <w:pPr>
        <w:pStyle w:val="Body"/>
      </w:pPr>
    </w:p>
    <w:tbl>
      <w:tblPr>
        <w:tblStyle w:val="TableGrid"/>
        <w:tblW w:w="15588" w:type="dxa"/>
        <w:tblCellMar>
          <w:bottom w:w="108" w:type="dxa"/>
        </w:tblCellMar>
        <w:tblLook w:val="0600" w:firstRow="0" w:lastRow="0" w:firstColumn="0" w:lastColumn="0" w:noHBand="1" w:noVBand="1"/>
      </w:tblPr>
      <w:tblGrid>
        <w:gridCol w:w="15588"/>
      </w:tblGrid>
      <w:tr w:rsidR="0055119B" w14:paraId="696A6191" w14:textId="77777777" w:rsidTr="00510BC6">
        <w:tc>
          <w:tcPr>
            <w:tcW w:w="15588" w:type="dxa"/>
          </w:tcPr>
          <w:p w14:paraId="38F3D9B0" w14:textId="094631CD" w:rsidR="0055119B" w:rsidRPr="0055119B" w:rsidRDefault="0055119B" w:rsidP="0055119B">
            <w:pPr>
              <w:pStyle w:val="Accessibilitypara"/>
            </w:pPr>
            <w:bookmarkStart w:id="1" w:name="_Hlk37240926"/>
            <w:r w:rsidRPr="0055119B">
              <w:t>To receive this document in another format</w:t>
            </w:r>
            <w:r>
              <w:t>,</w:t>
            </w:r>
            <w:r w:rsidRPr="0055119B">
              <w:t xml:space="preserve"> </w:t>
            </w:r>
            <w:hyperlink r:id="rId16" w:history="1">
              <w:r w:rsidRPr="003D1D4F">
                <w:rPr>
                  <w:rStyle w:val="Hyperlink"/>
                </w:rPr>
                <w:t>email</w:t>
              </w:r>
              <w:r w:rsidR="003D1D4F" w:rsidRPr="003D1D4F">
                <w:rPr>
                  <w:rStyle w:val="Hyperlink"/>
                </w:rPr>
                <w:t xml:space="preserve"> the Paving the Way Forward team</w:t>
              </w:r>
            </w:hyperlink>
            <w:r w:rsidR="003D1D4F" w:rsidRPr="003D1D4F">
              <w:t xml:space="preserve"> </w:t>
            </w:r>
            <w:r w:rsidR="003D1D4F">
              <w:t>&lt;</w:t>
            </w:r>
            <w:r w:rsidR="003D1D4F" w:rsidRPr="003D1D4F">
              <w:t>PavingTheWayForwardNMF@dhhs.vic.gov.au</w:t>
            </w:r>
            <w:r w:rsidR="003D1D4F">
              <w:t>&gt;</w:t>
            </w:r>
            <w:r w:rsidR="003D1D4F" w:rsidRPr="003D1D4F">
              <w:t>.</w:t>
            </w:r>
          </w:p>
          <w:p w14:paraId="7DF2FFCA" w14:textId="4297B01D" w:rsidR="0055119B" w:rsidRDefault="0055119B" w:rsidP="00E33237">
            <w:pPr>
              <w:pStyle w:val="Imprint"/>
            </w:pPr>
            <w:r w:rsidRPr="0055119B">
              <w:t>Authorised and published by the Victorian Government, 1 Treasury Place, Melbourne.</w:t>
            </w:r>
          </w:p>
          <w:p w14:paraId="3FFB483F" w14:textId="22CA5098" w:rsidR="00BE0465" w:rsidRPr="00BE0465" w:rsidRDefault="00BE0465" w:rsidP="00BE0465">
            <w:pPr>
              <w:rPr>
                <w:rFonts w:eastAsia="Times"/>
                <w:sz w:val="20"/>
              </w:rPr>
            </w:pPr>
            <w:r w:rsidRPr="00BE0465">
              <w:rPr>
                <w:rFonts w:eastAsia="Times"/>
                <w:sz w:val="20"/>
              </w:rPr>
              <w:t xml:space="preserve">Paving the Way Forward is a Victorian Government initiative supported by the Department of Families, Fairness and Housing. </w:t>
            </w:r>
          </w:p>
          <w:p w14:paraId="6E4BD3D4" w14:textId="7AEEB309" w:rsidR="0055119B" w:rsidRPr="0055119B" w:rsidRDefault="0055119B" w:rsidP="00E33237">
            <w:pPr>
              <w:pStyle w:val="Imprint"/>
            </w:pPr>
            <w:r w:rsidRPr="0055119B">
              <w:lastRenderedPageBreak/>
              <w:t xml:space="preserve">© State of Victoria, Australia, Department </w:t>
            </w:r>
            <w:r w:rsidRPr="001B058F">
              <w:t xml:space="preserve">of </w:t>
            </w:r>
            <w:r w:rsidR="00002D68">
              <w:t>Families, Fairness and Housing</w:t>
            </w:r>
            <w:r w:rsidR="00510BC6">
              <w:t>, February 2024</w:t>
            </w:r>
          </w:p>
          <w:p w14:paraId="0C92739F" w14:textId="46829B2E" w:rsidR="0055119B" w:rsidRDefault="0055119B" w:rsidP="00E33237">
            <w:pPr>
              <w:pStyle w:val="Imprint"/>
            </w:pPr>
          </w:p>
        </w:tc>
      </w:tr>
      <w:bookmarkEnd w:id="1"/>
    </w:tbl>
    <w:p w14:paraId="312DEA78" w14:textId="77777777" w:rsidR="00162CA9" w:rsidRDefault="00162CA9" w:rsidP="00162CA9">
      <w:pPr>
        <w:pStyle w:val="Body"/>
      </w:pPr>
    </w:p>
    <w:sectPr w:rsidR="00162CA9" w:rsidSect="00A31BFB">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AFD2" w14:textId="77777777" w:rsidR="007D12E8" w:rsidRDefault="007D12E8">
      <w:r>
        <w:separator/>
      </w:r>
    </w:p>
    <w:p w14:paraId="2A9FD4A5" w14:textId="77777777" w:rsidR="007D12E8" w:rsidRDefault="007D12E8"/>
  </w:endnote>
  <w:endnote w:type="continuationSeparator" w:id="0">
    <w:p w14:paraId="2DA4D0D7" w14:textId="77777777" w:rsidR="007D12E8" w:rsidRDefault="007D12E8">
      <w:r>
        <w:continuationSeparator/>
      </w:r>
    </w:p>
    <w:p w14:paraId="26EC90A3" w14:textId="77777777" w:rsidR="007D12E8" w:rsidRDefault="007D1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A97476">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EEDE131">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836E6D8">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198A" w14:textId="77777777" w:rsidR="007D12E8" w:rsidRDefault="007D12E8" w:rsidP="00207717">
      <w:pPr>
        <w:spacing w:before="120"/>
      </w:pPr>
      <w:r>
        <w:separator/>
      </w:r>
    </w:p>
  </w:footnote>
  <w:footnote w:type="continuationSeparator" w:id="0">
    <w:p w14:paraId="11DCD48C" w14:textId="77777777" w:rsidR="007D12E8" w:rsidRDefault="007D12E8">
      <w:r>
        <w:continuationSeparator/>
      </w:r>
    </w:p>
    <w:p w14:paraId="5FD2B15C" w14:textId="77777777" w:rsidR="007D12E8" w:rsidRDefault="007D1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19578AA" w:rsidR="00E261B3" w:rsidRPr="0051568D" w:rsidRDefault="00EE330F" w:rsidP="0017674D">
    <w:pPr>
      <w:pStyle w:val="Header"/>
    </w:pPr>
    <w:r>
      <w:t xml:space="preserve">Flemington </w:t>
    </w:r>
    <w:r w:rsidR="00510BC6">
      <w:rPr>
        <w:bCs/>
        <w:lang w:val="en-GB"/>
      </w:rPr>
      <w:t>public housing estate services guide - accessible</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EE0273"/>
    <w:multiLevelType w:val="hybridMultilevel"/>
    <w:tmpl w:val="49C43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8745897">
    <w:abstractNumId w:val="10"/>
  </w:num>
  <w:num w:numId="2" w16cid:durableId="1215778416">
    <w:abstractNumId w:val="17"/>
  </w:num>
  <w:num w:numId="3" w16cid:durableId="123477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4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361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058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589489">
    <w:abstractNumId w:val="22"/>
  </w:num>
  <w:num w:numId="8" w16cid:durableId="1577595092">
    <w:abstractNumId w:val="16"/>
  </w:num>
  <w:num w:numId="9" w16cid:durableId="1800301067">
    <w:abstractNumId w:val="21"/>
  </w:num>
  <w:num w:numId="10" w16cid:durableId="1302494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826277">
    <w:abstractNumId w:val="23"/>
  </w:num>
  <w:num w:numId="12" w16cid:durableId="961378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418928">
    <w:abstractNumId w:val="18"/>
  </w:num>
  <w:num w:numId="14" w16cid:durableId="758717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65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099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73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00499">
    <w:abstractNumId w:val="25"/>
  </w:num>
  <w:num w:numId="19" w16cid:durableId="1246375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87930">
    <w:abstractNumId w:val="14"/>
  </w:num>
  <w:num w:numId="21" w16cid:durableId="637102616">
    <w:abstractNumId w:val="12"/>
  </w:num>
  <w:num w:numId="22" w16cid:durableId="1793401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231823">
    <w:abstractNumId w:val="15"/>
  </w:num>
  <w:num w:numId="24" w16cid:durableId="1801414092">
    <w:abstractNumId w:val="26"/>
  </w:num>
  <w:num w:numId="25" w16cid:durableId="272782718">
    <w:abstractNumId w:val="24"/>
  </w:num>
  <w:num w:numId="26" w16cid:durableId="184484522">
    <w:abstractNumId w:val="20"/>
  </w:num>
  <w:num w:numId="27" w16cid:durableId="1583493557">
    <w:abstractNumId w:val="11"/>
  </w:num>
  <w:num w:numId="28" w16cid:durableId="737174412">
    <w:abstractNumId w:val="27"/>
  </w:num>
  <w:num w:numId="29" w16cid:durableId="1044989856">
    <w:abstractNumId w:val="9"/>
  </w:num>
  <w:num w:numId="30" w16cid:durableId="2083065169">
    <w:abstractNumId w:val="7"/>
  </w:num>
  <w:num w:numId="31" w16cid:durableId="1834644337">
    <w:abstractNumId w:val="6"/>
  </w:num>
  <w:num w:numId="32" w16cid:durableId="1504970890">
    <w:abstractNumId w:val="5"/>
  </w:num>
  <w:num w:numId="33" w16cid:durableId="2129857478">
    <w:abstractNumId w:val="4"/>
  </w:num>
  <w:num w:numId="34" w16cid:durableId="434863396">
    <w:abstractNumId w:val="8"/>
  </w:num>
  <w:num w:numId="35" w16cid:durableId="105198303">
    <w:abstractNumId w:val="3"/>
  </w:num>
  <w:num w:numId="36" w16cid:durableId="2053848665">
    <w:abstractNumId w:val="2"/>
  </w:num>
  <w:num w:numId="37" w16cid:durableId="1434740357">
    <w:abstractNumId w:val="1"/>
  </w:num>
  <w:num w:numId="38" w16cid:durableId="612132106">
    <w:abstractNumId w:val="0"/>
  </w:num>
  <w:num w:numId="39" w16cid:durableId="658003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905375">
    <w:abstractNumId w:val="22"/>
  </w:num>
  <w:num w:numId="41" w16cid:durableId="1527595299">
    <w:abstractNumId w:val="22"/>
  </w:num>
  <w:num w:numId="42" w16cid:durableId="932201248">
    <w:abstractNumId w:val="22"/>
  </w:num>
  <w:num w:numId="43" w16cid:durableId="145582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3874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ABE"/>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5C6"/>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3D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A3"/>
    <w:rsid w:val="0022701F"/>
    <w:rsid w:val="00227C68"/>
    <w:rsid w:val="002315D6"/>
    <w:rsid w:val="00233311"/>
    <w:rsid w:val="002333F5"/>
    <w:rsid w:val="00233467"/>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CE9"/>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B3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7359"/>
    <w:rsid w:val="003C08A2"/>
    <w:rsid w:val="003C2045"/>
    <w:rsid w:val="003C43A1"/>
    <w:rsid w:val="003C4FC0"/>
    <w:rsid w:val="003C55F4"/>
    <w:rsid w:val="003C7897"/>
    <w:rsid w:val="003C7A3F"/>
    <w:rsid w:val="003D1D4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83B"/>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BC6"/>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00F"/>
    <w:rsid w:val="00691B62"/>
    <w:rsid w:val="006933B5"/>
    <w:rsid w:val="00693D14"/>
    <w:rsid w:val="00695A93"/>
    <w:rsid w:val="00696F27"/>
    <w:rsid w:val="006A18C2"/>
    <w:rsid w:val="006A3383"/>
    <w:rsid w:val="006B077C"/>
    <w:rsid w:val="006B16AF"/>
    <w:rsid w:val="006B57E7"/>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2E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3A2"/>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FD6"/>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1881"/>
    <w:rsid w:val="00924AE1"/>
    <w:rsid w:val="009257ED"/>
    <w:rsid w:val="009269B1"/>
    <w:rsid w:val="0092724D"/>
    <w:rsid w:val="009272B3"/>
    <w:rsid w:val="009275BA"/>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AD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BF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C6E2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29B"/>
    <w:rsid w:val="00B57329"/>
    <w:rsid w:val="00B60E61"/>
    <w:rsid w:val="00B62B50"/>
    <w:rsid w:val="00B635B7"/>
    <w:rsid w:val="00B63AE8"/>
    <w:rsid w:val="00B65950"/>
    <w:rsid w:val="00B66D83"/>
    <w:rsid w:val="00B672C0"/>
    <w:rsid w:val="00B676FD"/>
    <w:rsid w:val="00B678B6"/>
    <w:rsid w:val="00B706E8"/>
    <w:rsid w:val="00B739E2"/>
    <w:rsid w:val="00B75646"/>
    <w:rsid w:val="00B7629E"/>
    <w:rsid w:val="00B809AF"/>
    <w:rsid w:val="00B90729"/>
    <w:rsid w:val="00B907DA"/>
    <w:rsid w:val="00B91FFE"/>
    <w:rsid w:val="00B950BC"/>
    <w:rsid w:val="00B95AB9"/>
    <w:rsid w:val="00B9714C"/>
    <w:rsid w:val="00BA29AD"/>
    <w:rsid w:val="00BA33CF"/>
    <w:rsid w:val="00BA3F8D"/>
    <w:rsid w:val="00BB7A10"/>
    <w:rsid w:val="00BB7C82"/>
    <w:rsid w:val="00BC60BE"/>
    <w:rsid w:val="00BC7468"/>
    <w:rsid w:val="00BC7D4F"/>
    <w:rsid w:val="00BC7ED7"/>
    <w:rsid w:val="00BD2850"/>
    <w:rsid w:val="00BD6049"/>
    <w:rsid w:val="00BE0465"/>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4FBD"/>
    <w:rsid w:val="00C863C4"/>
    <w:rsid w:val="00C920EA"/>
    <w:rsid w:val="00C93C3E"/>
    <w:rsid w:val="00C947FC"/>
    <w:rsid w:val="00C9596D"/>
    <w:rsid w:val="00CA12E3"/>
    <w:rsid w:val="00CA1476"/>
    <w:rsid w:val="00CA6611"/>
    <w:rsid w:val="00CA6AE6"/>
    <w:rsid w:val="00CA782F"/>
    <w:rsid w:val="00CB187B"/>
    <w:rsid w:val="00CB2835"/>
    <w:rsid w:val="00CB3285"/>
    <w:rsid w:val="00CB4500"/>
    <w:rsid w:val="00CC0C72"/>
    <w:rsid w:val="00CC2BFD"/>
    <w:rsid w:val="00CD1A9A"/>
    <w:rsid w:val="00CD3476"/>
    <w:rsid w:val="00CD4CA9"/>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1D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07B"/>
    <w:rsid w:val="00DE2D04"/>
    <w:rsid w:val="00DE3250"/>
    <w:rsid w:val="00DE6028"/>
    <w:rsid w:val="00DE6C85"/>
    <w:rsid w:val="00DE78A3"/>
    <w:rsid w:val="00DF1A71"/>
    <w:rsid w:val="00DF50FC"/>
    <w:rsid w:val="00DF68C7"/>
    <w:rsid w:val="00DF731A"/>
    <w:rsid w:val="00DF7661"/>
    <w:rsid w:val="00E06B75"/>
    <w:rsid w:val="00E11332"/>
    <w:rsid w:val="00E11352"/>
    <w:rsid w:val="00E11E87"/>
    <w:rsid w:val="00E170DC"/>
    <w:rsid w:val="00E17546"/>
    <w:rsid w:val="00E210B5"/>
    <w:rsid w:val="00E261B3"/>
    <w:rsid w:val="00E26818"/>
    <w:rsid w:val="00E27FFC"/>
    <w:rsid w:val="00E30B15"/>
    <w:rsid w:val="00E33237"/>
    <w:rsid w:val="00E37D4E"/>
    <w:rsid w:val="00E40181"/>
    <w:rsid w:val="00E54950"/>
    <w:rsid w:val="00E55FB3"/>
    <w:rsid w:val="00E56A01"/>
    <w:rsid w:val="00E629A1"/>
    <w:rsid w:val="00E6794C"/>
    <w:rsid w:val="00E71591"/>
    <w:rsid w:val="00E71CEB"/>
    <w:rsid w:val="00E7474F"/>
    <w:rsid w:val="00E77901"/>
    <w:rsid w:val="00E80DE3"/>
    <w:rsid w:val="00E82C55"/>
    <w:rsid w:val="00E8787E"/>
    <w:rsid w:val="00E90160"/>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30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B7C00"/>
    <w:rsid w:val="00FC0965"/>
    <w:rsid w:val="00FC0F81"/>
    <w:rsid w:val="00FC252F"/>
    <w:rsid w:val="00FC395C"/>
    <w:rsid w:val="00FC5E8E"/>
    <w:rsid w:val="00FD3766"/>
    <w:rsid w:val="00FD47C4"/>
    <w:rsid w:val="00FE2DCF"/>
    <w:rsid w:val="00FE3FA7"/>
    <w:rsid w:val="00FF2A4E"/>
    <w:rsid w:val="00FF2FCE"/>
    <w:rsid w:val="00FF4F7D"/>
    <w:rsid w:val="00FF6D9D"/>
    <w:rsid w:val="00FF7DD5"/>
    <w:rsid w:val="5AB458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eastAsia="MS Gothic" w:hAnsi="Arial"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eastAsia="MS Gothic" w:hAnsi="Arial"/>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eastAsia="MS Mincho" w:hAnsi="Arial"/>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33467"/>
    <w:rPr>
      <w:rFonts w:ascii="Arial" w:eastAsia="MS Gothic" w:hAnsi="Arial" w:cs="Arial"/>
      <w:bCs/>
      <w:kern w:val="32"/>
      <w:sz w:val="40"/>
      <w:szCs w:val="40"/>
      <w:lang w:eastAsia="en-US"/>
    </w:rPr>
  </w:style>
  <w:style w:type="character" w:customStyle="1" w:styleId="Heading2Char">
    <w:name w:val="Heading 2 Char"/>
    <w:link w:val="Heading2"/>
    <w:uiPriority w:val="1"/>
    <w:rsid w:val="00311CE9"/>
    <w:rPr>
      <w:rFonts w:ascii="Arial" w:hAnsi="Arial"/>
      <w:b/>
      <w:color w:val="00857E"/>
      <w:sz w:val="32"/>
      <w:szCs w:val="28"/>
      <w:lang w:eastAsia="en-US"/>
    </w:rPr>
  </w:style>
  <w:style w:type="character" w:customStyle="1" w:styleId="Heading3Char">
    <w:name w:val="Heading 3 Char"/>
    <w:link w:val="Heading3"/>
    <w:uiPriority w:val="1"/>
    <w:rsid w:val="00233467"/>
    <w:rPr>
      <w:rFonts w:ascii="Arial" w:eastAsia="MS Gothic" w:hAnsi="Arial"/>
      <w:bCs/>
      <w:sz w:val="28"/>
      <w:szCs w:val="26"/>
      <w:lang w:eastAsia="en-US"/>
    </w:rPr>
  </w:style>
  <w:style w:type="character" w:customStyle="1" w:styleId="Heading4Char">
    <w:name w:val="Heading 4 Char"/>
    <w:link w:val="Heading4"/>
    <w:uiPriority w:val="1"/>
    <w:rsid w:val="00233467"/>
    <w:rPr>
      <w:rFonts w:ascii="Arial" w:eastAsia="MS Mincho" w:hAnsi="Arial"/>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947FC"/>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2334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B809AF"/>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33467"/>
    <w:pPr>
      <w:spacing w:line="340" w:lineRule="atLeast"/>
    </w:pPr>
    <w:rPr>
      <w:color w:val="00573F"/>
      <w:sz w:val="28"/>
    </w:rPr>
  </w:style>
  <w:style w:type="table" w:customStyle="1" w:styleId="Highlightbox">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customStyle="1" w:styleId="Highlightboxsubhead">
    <w:name w:val="Highlight box subhead"/>
    <w:basedOn w:val="Body"/>
    <w:next w:val="Body"/>
    <w:uiPriority w:val="11"/>
    <w:rsid w:val="001455C6"/>
    <w:pPr>
      <w:keepNext/>
      <w:keepLines/>
      <w:spacing w:before="120"/>
    </w:pPr>
    <w:rPr>
      <w:b/>
      <w:bCs/>
    </w:rPr>
  </w:style>
  <w:style w:type="paragraph" w:customStyle="1" w:styleId="Bodybeforehighlightbox">
    <w:name w:val="Body before highlight box"/>
    <w:basedOn w:val="Body"/>
    <w:next w:val="Body"/>
    <w:uiPriority w:val="11"/>
    <w:rsid w:val="001455C6"/>
    <w:pPr>
      <w:spacing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30977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09907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vingTheWayForwardNMF@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f073e9-4cba-4091-a9eb-006491b8a377">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9" ma:contentTypeDescription="Create a new document." ma:contentTypeScope="" ma:versionID="52cf7ee541591a5b6ab74cc06664d5bc">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da59dfd5c5a51136faa51594b74d9bc6"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dcdc064-4f5f-4c19-9874-1c7b82cb08bc"/>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C6BFEEB-3C79-49A7-9893-DE5D1F61F1DB}"/>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7328</Characters>
  <Application>Microsoft Office Word</Application>
  <DocSecurity>4</DocSecurity>
  <Lines>61</Lines>
  <Paragraphs>16</Paragraphs>
  <ScaleCrop>false</ScaleCrop>
  <Company>Victoria State Government, Department of Families, Fairness and Housing</Company>
  <LinksUpToDate>false</LinksUpToDate>
  <CharactersWithSpaces>8429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Paving the Way Forward</dc:creator>
  <cp:lastModifiedBy>Elle Wolfhagen (Homes Victoria)</cp:lastModifiedBy>
  <cp:revision>2</cp:revision>
  <cp:lastPrinted>2021-01-29T05:27:00Z</cp:lastPrinted>
  <dcterms:created xsi:type="dcterms:W3CDTF">2024-03-19T05:57:00Z</dcterms:created>
  <dcterms:modified xsi:type="dcterms:W3CDTF">2024-03-19T05:57:00Z</dcterms:modified>
  <cp:category>DFFH PTWF factsheet - DFFH</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2022v1 15032022 sbv1 30062022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ediaServiceImageTags">
    <vt:lpwstr/>
  </property>
</Properties>
</file>