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75F33" w14:textId="77777777" w:rsidR="0074696E" w:rsidRPr="004C6EEE" w:rsidRDefault="00257C94" w:rsidP="00AD784C">
      <w:pPr>
        <w:pStyle w:val="Spacerparatopoffirstpage"/>
      </w:pPr>
      <w:r>
        <w:drawing>
          <wp:anchor distT="0" distB="0" distL="114300" distR="114300" simplePos="0" relativeHeight="251658240" behindDoc="1" locked="1" layoutInCell="1" allowOverlap="1" wp14:anchorId="64E2903C" wp14:editId="62C43785">
            <wp:simplePos x="0" y="0"/>
            <wp:positionH relativeFrom="page">
              <wp:posOffset>0</wp:posOffset>
            </wp:positionH>
            <wp:positionV relativeFrom="page">
              <wp:posOffset>0</wp:posOffset>
            </wp:positionV>
            <wp:extent cx="7560000" cy="2080800"/>
            <wp:effectExtent l="0" t="0" r="317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2080800"/>
                    </a:xfrm>
                    <a:prstGeom prst="rect">
                      <a:avLst/>
                    </a:prstGeom>
                  </pic:spPr>
                </pic:pic>
              </a:graphicData>
            </a:graphic>
            <wp14:sizeRelH relativeFrom="margin">
              <wp14:pctWidth>0</wp14:pctWidth>
            </wp14:sizeRelH>
            <wp14:sizeRelV relativeFrom="margin">
              <wp14:pctHeight>0</wp14:pctHeight>
            </wp14:sizeRelV>
          </wp:anchor>
        </w:drawing>
      </w:r>
    </w:p>
    <w:p w14:paraId="17DC0EA2" w14:textId="77777777" w:rsidR="00A62D44" w:rsidRPr="004C6EEE" w:rsidRDefault="00A62D44" w:rsidP="004C6EEE">
      <w:pPr>
        <w:pStyle w:val="Sectionbreakfirstpage"/>
        <w:sectPr w:rsidR="00A62D44" w:rsidRPr="004C6EEE" w:rsidSect="00B04489">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18653C54" w14:textId="77777777" w:rsidTr="00CF4148">
        <w:trPr>
          <w:trHeight w:val="1418"/>
        </w:trPr>
        <w:tc>
          <w:tcPr>
            <w:tcW w:w="7825" w:type="dxa"/>
            <w:vAlign w:val="bottom"/>
          </w:tcPr>
          <w:p w14:paraId="702A0DED" w14:textId="0B29CC95" w:rsidR="00AD784C" w:rsidRPr="00161AA0" w:rsidRDefault="0044518B" w:rsidP="00236BBB">
            <w:pPr>
              <w:pStyle w:val="Documenttitle"/>
            </w:pPr>
            <w:r>
              <w:t xml:space="preserve">Maintenance and </w:t>
            </w:r>
            <w:r w:rsidR="00F84394">
              <w:t>P</w:t>
            </w:r>
            <w:r>
              <w:t xml:space="preserve">roperty </w:t>
            </w:r>
            <w:r w:rsidR="00F84394">
              <w:t>M</w:t>
            </w:r>
            <w:r>
              <w:t xml:space="preserve">anagement </w:t>
            </w:r>
            <w:r w:rsidR="00F84394">
              <w:t>Practice M</w:t>
            </w:r>
            <w:r w:rsidR="00980A5F">
              <w:t>anual</w:t>
            </w:r>
          </w:p>
        </w:tc>
      </w:tr>
      <w:tr w:rsidR="000B2117" w14:paraId="5F78E67E" w14:textId="77777777" w:rsidTr="009C1CB1">
        <w:trPr>
          <w:trHeight w:val="1247"/>
        </w:trPr>
        <w:tc>
          <w:tcPr>
            <w:tcW w:w="7825" w:type="dxa"/>
          </w:tcPr>
          <w:p w14:paraId="49C821A8" w14:textId="77777777" w:rsidR="00885AD9" w:rsidRDefault="00980A5F" w:rsidP="00CF4148">
            <w:pPr>
              <w:pStyle w:val="Documentsubtitle"/>
              <w:rPr>
                <w:color w:val="000000" w:themeColor="text1"/>
              </w:rPr>
            </w:pPr>
            <w:r w:rsidRPr="00980A5F">
              <w:rPr>
                <w:color w:val="000000" w:themeColor="text1"/>
              </w:rPr>
              <w:t>Department-owned Specialist Disability Accommodation</w:t>
            </w:r>
            <w:r w:rsidR="00CE6655">
              <w:rPr>
                <w:color w:val="000000" w:themeColor="text1"/>
              </w:rPr>
              <w:t>:</w:t>
            </w:r>
          </w:p>
          <w:p w14:paraId="7EC82679" w14:textId="1B186F8D" w:rsidR="000B2117" w:rsidRPr="00A1389F" w:rsidRDefault="00DD352F" w:rsidP="00CF4148">
            <w:pPr>
              <w:pStyle w:val="Documentsubtitle"/>
            </w:pPr>
            <w:r>
              <w:rPr>
                <w:color w:val="D50032"/>
              </w:rPr>
              <w:t>May</w:t>
            </w:r>
            <w:r w:rsidR="00B45237">
              <w:rPr>
                <w:color w:val="D50032"/>
              </w:rPr>
              <w:t xml:space="preserve"> </w:t>
            </w:r>
            <w:r w:rsidR="008A4A6F" w:rsidRPr="00CE6655">
              <w:rPr>
                <w:color w:val="D50032"/>
              </w:rPr>
              <w:t>202</w:t>
            </w:r>
            <w:r w:rsidR="00DA3361">
              <w:rPr>
                <w:color w:val="D50032"/>
              </w:rPr>
              <w:t>2</w:t>
            </w:r>
          </w:p>
        </w:tc>
      </w:tr>
      <w:tr w:rsidR="00CF4148" w14:paraId="7F38C5E8" w14:textId="77777777" w:rsidTr="00CF4148">
        <w:trPr>
          <w:trHeight w:val="284"/>
        </w:trPr>
        <w:tc>
          <w:tcPr>
            <w:tcW w:w="7825" w:type="dxa"/>
          </w:tcPr>
          <w:p w14:paraId="3C2F5766" w14:textId="77777777" w:rsidR="00CF4148" w:rsidRPr="00250DC4" w:rsidRDefault="003565EB" w:rsidP="00CF4148">
            <w:pPr>
              <w:pStyle w:val="Bannermarking"/>
            </w:pPr>
            <w:r>
              <w:fldChar w:fldCharType="begin"/>
            </w:r>
            <w:r>
              <w:instrText xml:space="preserve"> FILLIN  "Type the protective marking" \d OFFICIAL \o  \* MERGEFORMAT </w:instrText>
            </w:r>
            <w:r>
              <w:fldChar w:fldCharType="separate"/>
            </w:r>
            <w:r w:rsidR="007354BB">
              <w:t>OFFICIAL</w:t>
            </w:r>
            <w:r>
              <w:fldChar w:fldCharType="end"/>
            </w:r>
          </w:p>
        </w:tc>
      </w:tr>
    </w:tbl>
    <w:p w14:paraId="400D5E07" w14:textId="77777777" w:rsidR="00AD784C" w:rsidRPr="00B57329" w:rsidRDefault="00AD784C" w:rsidP="002365B4">
      <w:pPr>
        <w:pStyle w:val="TOCheadingfactsheet"/>
      </w:pPr>
      <w:r w:rsidRPr="00B57329">
        <w:t>Contents</w:t>
      </w:r>
    </w:p>
    <w:p w14:paraId="1B2D8F56" w14:textId="78E56C65" w:rsidR="007041F4"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01263177" w:history="1">
        <w:r w:rsidR="007041F4" w:rsidRPr="00AA1E78">
          <w:rPr>
            <w:rStyle w:val="Hyperlink"/>
          </w:rPr>
          <w:t>Overview</w:t>
        </w:r>
        <w:r w:rsidR="007041F4">
          <w:rPr>
            <w:webHidden/>
          </w:rPr>
          <w:tab/>
        </w:r>
        <w:r w:rsidR="007041F4">
          <w:rPr>
            <w:webHidden/>
          </w:rPr>
          <w:fldChar w:fldCharType="begin"/>
        </w:r>
        <w:r w:rsidR="007041F4">
          <w:rPr>
            <w:webHidden/>
          </w:rPr>
          <w:instrText xml:space="preserve"> PAGEREF _Toc101263177 \h </w:instrText>
        </w:r>
        <w:r w:rsidR="007041F4">
          <w:rPr>
            <w:webHidden/>
          </w:rPr>
        </w:r>
        <w:r w:rsidR="007041F4">
          <w:rPr>
            <w:webHidden/>
          </w:rPr>
          <w:fldChar w:fldCharType="separate"/>
        </w:r>
        <w:r w:rsidR="007041F4">
          <w:rPr>
            <w:webHidden/>
          </w:rPr>
          <w:t>1</w:t>
        </w:r>
        <w:r w:rsidR="007041F4">
          <w:rPr>
            <w:webHidden/>
          </w:rPr>
          <w:fldChar w:fldCharType="end"/>
        </w:r>
      </w:hyperlink>
    </w:p>
    <w:p w14:paraId="3DE0A345" w14:textId="0DA69C24" w:rsidR="007041F4" w:rsidRDefault="003565EB">
      <w:pPr>
        <w:pStyle w:val="TOC2"/>
        <w:rPr>
          <w:rFonts w:asciiTheme="minorHAnsi" w:eastAsiaTheme="minorEastAsia" w:hAnsiTheme="minorHAnsi" w:cstheme="minorBidi"/>
          <w:sz w:val="22"/>
          <w:szCs w:val="22"/>
          <w:lang w:eastAsia="en-AU"/>
        </w:rPr>
      </w:pPr>
      <w:hyperlink w:anchor="_Toc101263178" w:history="1">
        <w:r w:rsidR="007041F4" w:rsidRPr="00AA1E78">
          <w:rPr>
            <w:rStyle w:val="Hyperlink"/>
            <w:rFonts w:eastAsia="MS Gothic" w:cs="Arial"/>
            <w:bCs/>
            <w:kern w:val="32"/>
          </w:rPr>
          <w:t>Glossary</w:t>
        </w:r>
        <w:r w:rsidR="007041F4">
          <w:rPr>
            <w:webHidden/>
          </w:rPr>
          <w:tab/>
        </w:r>
        <w:r w:rsidR="007041F4">
          <w:rPr>
            <w:webHidden/>
          </w:rPr>
          <w:fldChar w:fldCharType="begin"/>
        </w:r>
        <w:r w:rsidR="007041F4">
          <w:rPr>
            <w:webHidden/>
          </w:rPr>
          <w:instrText xml:space="preserve"> PAGEREF _Toc101263178 \h </w:instrText>
        </w:r>
        <w:r w:rsidR="007041F4">
          <w:rPr>
            <w:webHidden/>
          </w:rPr>
        </w:r>
        <w:r w:rsidR="007041F4">
          <w:rPr>
            <w:webHidden/>
          </w:rPr>
          <w:fldChar w:fldCharType="separate"/>
        </w:r>
        <w:r w:rsidR="007041F4">
          <w:rPr>
            <w:webHidden/>
          </w:rPr>
          <w:t>2</w:t>
        </w:r>
        <w:r w:rsidR="007041F4">
          <w:rPr>
            <w:webHidden/>
          </w:rPr>
          <w:fldChar w:fldCharType="end"/>
        </w:r>
      </w:hyperlink>
    </w:p>
    <w:p w14:paraId="6DE45D6A" w14:textId="03C33DA3" w:rsidR="007041F4" w:rsidRDefault="003565EB">
      <w:pPr>
        <w:pStyle w:val="TOC1"/>
        <w:rPr>
          <w:rFonts w:asciiTheme="minorHAnsi" w:eastAsiaTheme="minorEastAsia" w:hAnsiTheme="minorHAnsi" w:cstheme="minorBidi"/>
          <w:b w:val="0"/>
          <w:sz w:val="22"/>
          <w:szCs w:val="22"/>
          <w:lang w:eastAsia="en-AU"/>
        </w:rPr>
      </w:pPr>
      <w:hyperlink w:anchor="_Toc101263179" w:history="1">
        <w:r w:rsidR="007041F4" w:rsidRPr="00AA1E78">
          <w:rPr>
            <w:rStyle w:val="Hyperlink"/>
          </w:rPr>
          <w:t>SDA Property management</w:t>
        </w:r>
        <w:r w:rsidR="007041F4">
          <w:rPr>
            <w:webHidden/>
          </w:rPr>
          <w:tab/>
        </w:r>
        <w:r w:rsidR="007041F4">
          <w:rPr>
            <w:webHidden/>
          </w:rPr>
          <w:fldChar w:fldCharType="begin"/>
        </w:r>
        <w:r w:rsidR="007041F4">
          <w:rPr>
            <w:webHidden/>
          </w:rPr>
          <w:instrText xml:space="preserve"> PAGEREF _Toc101263179 \h </w:instrText>
        </w:r>
        <w:r w:rsidR="007041F4">
          <w:rPr>
            <w:webHidden/>
          </w:rPr>
        </w:r>
        <w:r w:rsidR="007041F4">
          <w:rPr>
            <w:webHidden/>
          </w:rPr>
          <w:fldChar w:fldCharType="separate"/>
        </w:r>
        <w:r w:rsidR="007041F4">
          <w:rPr>
            <w:webHidden/>
          </w:rPr>
          <w:t>2</w:t>
        </w:r>
        <w:r w:rsidR="007041F4">
          <w:rPr>
            <w:webHidden/>
          </w:rPr>
          <w:fldChar w:fldCharType="end"/>
        </w:r>
      </w:hyperlink>
    </w:p>
    <w:p w14:paraId="6CE0930E" w14:textId="399B313A" w:rsidR="007041F4" w:rsidRDefault="003565EB">
      <w:pPr>
        <w:pStyle w:val="TOC1"/>
        <w:rPr>
          <w:rFonts w:asciiTheme="minorHAnsi" w:eastAsiaTheme="minorEastAsia" w:hAnsiTheme="minorHAnsi" w:cstheme="minorBidi"/>
          <w:b w:val="0"/>
          <w:sz w:val="22"/>
          <w:szCs w:val="22"/>
          <w:lang w:eastAsia="en-AU"/>
        </w:rPr>
      </w:pPr>
      <w:hyperlink w:anchor="_Toc101263180" w:history="1">
        <w:r w:rsidR="007041F4" w:rsidRPr="00AA1E78">
          <w:rPr>
            <w:rStyle w:val="Hyperlink"/>
          </w:rPr>
          <w:t>Maintenance in SDA</w:t>
        </w:r>
        <w:r w:rsidR="007041F4">
          <w:rPr>
            <w:webHidden/>
          </w:rPr>
          <w:tab/>
        </w:r>
        <w:r w:rsidR="007041F4">
          <w:rPr>
            <w:webHidden/>
          </w:rPr>
          <w:fldChar w:fldCharType="begin"/>
        </w:r>
        <w:r w:rsidR="007041F4">
          <w:rPr>
            <w:webHidden/>
          </w:rPr>
          <w:instrText xml:space="preserve"> PAGEREF _Toc101263180 \h </w:instrText>
        </w:r>
        <w:r w:rsidR="007041F4">
          <w:rPr>
            <w:webHidden/>
          </w:rPr>
        </w:r>
        <w:r w:rsidR="007041F4">
          <w:rPr>
            <w:webHidden/>
          </w:rPr>
          <w:fldChar w:fldCharType="separate"/>
        </w:r>
        <w:r w:rsidR="007041F4">
          <w:rPr>
            <w:webHidden/>
          </w:rPr>
          <w:t>3</w:t>
        </w:r>
        <w:r w:rsidR="007041F4">
          <w:rPr>
            <w:webHidden/>
          </w:rPr>
          <w:fldChar w:fldCharType="end"/>
        </w:r>
      </w:hyperlink>
    </w:p>
    <w:p w14:paraId="7E76817C" w14:textId="1DA6CE01" w:rsidR="007041F4" w:rsidRDefault="003565EB">
      <w:pPr>
        <w:pStyle w:val="TOC2"/>
        <w:rPr>
          <w:rFonts w:asciiTheme="minorHAnsi" w:eastAsiaTheme="minorEastAsia" w:hAnsiTheme="minorHAnsi" w:cstheme="minorBidi"/>
          <w:sz w:val="22"/>
          <w:szCs w:val="22"/>
          <w:lang w:eastAsia="en-AU"/>
        </w:rPr>
      </w:pPr>
      <w:hyperlink w:anchor="_Toc101263181" w:history="1">
        <w:r w:rsidR="007041F4" w:rsidRPr="00AA1E78">
          <w:rPr>
            <w:rStyle w:val="Hyperlink"/>
            <w:rFonts w:eastAsia="Times"/>
          </w:rPr>
          <w:t>Types of maintenance the department carries out</w:t>
        </w:r>
        <w:r w:rsidR="007041F4">
          <w:rPr>
            <w:webHidden/>
          </w:rPr>
          <w:tab/>
        </w:r>
        <w:r w:rsidR="007041F4">
          <w:rPr>
            <w:webHidden/>
          </w:rPr>
          <w:fldChar w:fldCharType="begin"/>
        </w:r>
        <w:r w:rsidR="007041F4">
          <w:rPr>
            <w:webHidden/>
          </w:rPr>
          <w:instrText xml:space="preserve"> PAGEREF _Toc101263181 \h </w:instrText>
        </w:r>
        <w:r w:rsidR="007041F4">
          <w:rPr>
            <w:webHidden/>
          </w:rPr>
        </w:r>
        <w:r w:rsidR="007041F4">
          <w:rPr>
            <w:webHidden/>
          </w:rPr>
          <w:fldChar w:fldCharType="separate"/>
        </w:r>
        <w:r w:rsidR="007041F4">
          <w:rPr>
            <w:webHidden/>
          </w:rPr>
          <w:t>3</w:t>
        </w:r>
        <w:r w:rsidR="007041F4">
          <w:rPr>
            <w:webHidden/>
          </w:rPr>
          <w:fldChar w:fldCharType="end"/>
        </w:r>
      </w:hyperlink>
    </w:p>
    <w:p w14:paraId="23526690" w14:textId="3C81C831" w:rsidR="007041F4" w:rsidRDefault="003565EB">
      <w:pPr>
        <w:pStyle w:val="TOC2"/>
        <w:rPr>
          <w:rFonts w:asciiTheme="minorHAnsi" w:eastAsiaTheme="minorEastAsia" w:hAnsiTheme="minorHAnsi" w:cstheme="minorBidi"/>
          <w:sz w:val="22"/>
          <w:szCs w:val="22"/>
          <w:lang w:eastAsia="en-AU"/>
        </w:rPr>
      </w:pPr>
      <w:hyperlink w:anchor="_Toc101263182" w:history="1">
        <w:r w:rsidR="007041F4" w:rsidRPr="00AA1E78">
          <w:rPr>
            <w:rStyle w:val="Hyperlink"/>
            <w:rFonts w:eastAsia="Times"/>
          </w:rPr>
          <w:t>Who completes the work?</w:t>
        </w:r>
        <w:r w:rsidR="007041F4">
          <w:rPr>
            <w:webHidden/>
          </w:rPr>
          <w:tab/>
        </w:r>
        <w:r w:rsidR="007041F4">
          <w:rPr>
            <w:webHidden/>
          </w:rPr>
          <w:fldChar w:fldCharType="begin"/>
        </w:r>
        <w:r w:rsidR="007041F4">
          <w:rPr>
            <w:webHidden/>
          </w:rPr>
          <w:instrText xml:space="preserve"> PAGEREF _Toc101263182 \h </w:instrText>
        </w:r>
        <w:r w:rsidR="007041F4">
          <w:rPr>
            <w:webHidden/>
          </w:rPr>
        </w:r>
        <w:r w:rsidR="007041F4">
          <w:rPr>
            <w:webHidden/>
          </w:rPr>
          <w:fldChar w:fldCharType="separate"/>
        </w:r>
        <w:r w:rsidR="007041F4">
          <w:rPr>
            <w:webHidden/>
          </w:rPr>
          <w:t>3</w:t>
        </w:r>
        <w:r w:rsidR="007041F4">
          <w:rPr>
            <w:webHidden/>
          </w:rPr>
          <w:fldChar w:fldCharType="end"/>
        </w:r>
      </w:hyperlink>
    </w:p>
    <w:p w14:paraId="2B35672C" w14:textId="2D88B114" w:rsidR="007041F4" w:rsidRDefault="003565EB">
      <w:pPr>
        <w:pStyle w:val="TOC2"/>
        <w:rPr>
          <w:rFonts w:asciiTheme="minorHAnsi" w:eastAsiaTheme="minorEastAsia" w:hAnsiTheme="minorHAnsi" w:cstheme="minorBidi"/>
          <w:sz w:val="22"/>
          <w:szCs w:val="22"/>
          <w:lang w:eastAsia="en-AU"/>
        </w:rPr>
      </w:pPr>
      <w:hyperlink w:anchor="_Toc101263183" w:history="1">
        <w:r w:rsidR="007041F4" w:rsidRPr="00AA1E78">
          <w:rPr>
            <w:rStyle w:val="Hyperlink"/>
            <w:rFonts w:eastAsia="Times"/>
          </w:rPr>
          <w:t>How to request maintenance</w:t>
        </w:r>
        <w:r w:rsidR="007041F4">
          <w:rPr>
            <w:webHidden/>
          </w:rPr>
          <w:tab/>
        </w:r>
        <w:r w:rsidR="007041F4">
          <w:rPr>
            <w:webHidden/>
          </w:rPr>
          <w:fldChar w:fldCharType="begin"/>
        </w:r>
        <w:r w:rsidR="007041F4">
          <w:rPr>
            <w:webHidden/>
          </w:rPr>
          <w:instrText xml:space="preserve"> PAGEREF _Toc101263183 \h </w:instrText>
        </w:r>
        <w:r w:rsidR="007041F4">
          <w:rPr>
            <w:webHidden/>
          </w:rPr>
        </w:r>
        <w:r w:rsidR="007041F4">
          <w:rPr>
            <w:webHidden/>
          </w:rPr>
          <w:fldChar w:fldCharType="separate"/>
        </w:r>
        <w:r w:rsidR="007041F4">
          <w:rPr>
            <w:webHidden/>
          </w:rPr>
          <w:t>4</w:t>
        </w:r>
        <w:r w:rsidR="007041F4">
          <w:rPr>
            <w:webHidden/>
          </w:rPr>
          <w:fldChar w:fldCharType="end"/>
        </w:r>
      </w:hyperlink>
    </w:p>
    <w:p w14:paraId="3AC3DA0D" w14:textId="562A8BFC" w:rsidR="007041F4" w:rsidRDefault="003565EB">
      <w:pPr>
        <w:pStyle w:val="TOC2"/>
        <w:rPr>
          <w:rFonts w:asciiTheme="minorHAnsi" w:eastAsiaTheme="minorEastAsia" w:hAnsiTheme="minorHAnsi" w:cstheme="minorBidi"/>
          <w:sz w:val="22"/>
          <w:szCs w:val="22"/>
          <w:lang w:eastAsia="en-AU"/>
        </w:rPr>
      </w:pPr>
      <w:hyperlink w:anchor="_Toc101263184" w:history="1">
        <w:r w:rsidR="007041F4" w:rsidRPr="00AA1E78">
          <w:rPr>
            <w:rStyle w:val="Hyperlink"/>
            <w:rFonts w:eastAsia="Times"/>
          </w:rPr>
          <w:t>Timeframes for responsive maintenance</w:t>
        </w:r>
        <w:r w:rsidR="007041F4">
          <w:rPr>
            <w:webHidden/>
          </w:rPr>
          <w:tab/>
        </w:r>
        <w:r w:rsidR="007041F4">
          <w:rPr>
            <w:webHidden/>
          </w:rPr>
          <w:fldChar w:fldCharType="begin"/>
        </w:r>
        <w:r w:rsidR="007041F4">
          <w:rPr>
            <w:webHidden/>
          </w:rPr>
          <w:instrText xml:space="preserve"> PAGEREF _Toc101263184 \h </w:instrText>
        </w:r>
        <w:r w:rsidR="007041F4">
          <w:rPr>
            <w:webHidden/>
          </w:rPr>
        </w:r>
        <w:r w:rsidR="007041F4">
          <w:rPr>
            <w:webHidden/>
          </w:rPr>
          <w:fldChar w:fldCharType="separate"/>
        </w:r>
        <w:r w:rsidR="007041F4">
          <w:rPr>
            <w:webHidden/>
          </w:rPr>
          <w:t>4</w:t>
        </w:r>
        <w:r w:rsidR="007041F4">
          <w:rPr>
            <w:webHidden/>
          </w:rPr>
          <w:fldChar w:fldCharType="end"/>
        </w:r>
      </w:hyperlink>
    </w:p>
    <w:p w14:paraId="0691011D" w14:textId="0C8B047C" w:rsidR="007041F4" w:rsidRDefault="003565EB">
      <w:pPr>
        <w:pStyle w:val="TOC2"/>
        <w:rPr>
          <w:rFonts w:asciiTheme="minorHAnsi" w:eastAsiaTheme="minorEastAsia" w:hAnsiTheme="minorHAnsi" w:cstheme="minorBidi"/>
          <w:sz w:val="22"/>
          <w:szCs w:val="22"/>
          <w:lang w:eastAsia="en-AU"/>
        </w:rPr>
      </w:pPr>
      <w:hyperlink w:anchor="_Toc101263185" w:history="1">
        <w:r w:rsidR="007041F4" w:rsidRPr="00AA1E78">
          <w:rPr>
            <w:rStyle w:val="Hyperlink"/>
            <w:rFonts w:eastAsia="Times"/>
          </w:rPr>
          <w:t>Residents or their SIL provider are unhappy with the quality of the work</w:t>
        </w:r>
        <w:r w:rsidR="007041F4">
          <w:rPr>
            <w:webHidden/>
          </w:rPr>
          <w:tab/>
        </w:r>
        <w:r w:rsidR="007041F4">
          <w:rPr>
            <w:webHidden/>
          </w:rPr>
          <w:fldChar w:fldCharType="begin"/>
        </w:r>
        <w:r w:rsidR="007041F4">
          <w:rPr>
            <w:webHidden/>
          </w:rPr>
          <w:instrText xml:space="preserve"> PAGEREF _Toc101263185 \h </w:instrText>
        </w:r>
        <w:r w:rsidR="007041F4">
          <w:rPr>
            <w:webHidden/>
          </w:rPr>
        </w:r>
        <w:r w:rsidR="007041F4">
          <w:rPr>
            <w:webHidden/>
          </w:rPr>
          <w:fldChar w:fldCharType="separate"/>
        </w:r>
        <w:r w:rsidR="007041F4">
          <w:rPr>
            <w:webHidden/>
          </w:rPr>
          <w:t>5</w:t>
        </w:r>
        <w:r w:rsidR="007041F4">
          <w:rPr>
            <w:webHidden/>
          </w:rPr>
          <w:fldChar w:fldCharType="end"/>
        </w:r>
      </w:hyperlink>
    </w:p>
    <w:p w14:paraId="03E46797" w14:textId="61A9D635" w:rsidR="007041F4" w:rsidRDefault="003565EB">
      <w:pPr>
        <w:pStyle w:val="TOC2"/>
        <w:rPr>
          <w:rFonts w:asciiTheme="minorHAnsi" w:eastAsiaTheme="minorEastAsia" w:hAnsiTheme="minorHAnsi" w:cstheme="minorBidi"/>
          <w:sz w:val="22"/>
          <w:szCs w:val="22"/>
          <w:lang w:eastAsia="en-AU"/>
        </w:rPr>
      </w:pPr>
      <w:hyperlink w:anchor="_Toc101263186" w:history="1">
        <w:r w:rsidR="007041F4" w:rsidRPr="00AA1E78">
          <w:rPr>
            <w:rStyle w:val="Hyperlink"/>
            <w:rFonts w:eastAsia="Times"/>
          </w:rPr>
          <w:t>Maintenance the department does not do</w:t>
        </w:r>
        <w:r w:rsidR="007041F4">
          <w:rPr>
            <w:webHidden/>
          </w:rPr>
          <w:tab/>
        </w:r>
        <w:r w:rsidR="007041F4">
          <w:rPr>
            <w:webHidden/>
          </w:rPr>
          <w:fldChar w:fldCharType="begin"/>
        </w:r>
        <w:r w:rsidR="007041F4">
          <w:rPr>
            <w:webHidden/>
          </w:rPr>
          <w:instrText xml:space="preserve"> PAGEREF _Toc101263186 \h </w:instrText>
        </w:r>
        <w:r w:rsidR="007041F4">
          <w:rPr>
            <w:webHidden/>
          </w:rPr>
        </w:r>
        <w:r w:rsidR="007041F4">
          <w:rPr>
            <w:webHidden/>
          </w:rPr>
          <w:fldChar w:fldCharType="separate"/>
        </w:r>
        <w:r w:rsidR="007041F4">
          <w:rPr>
            <w:webHidden/>
          </w:rPr>
          <w:t>5</w:t>
        </w:r>
        <w:r w:rsidR="007041F4">
          <w:rPr>
            <w:webHidden/>
          </w:rPr>
          <w:fldChar w:fldCharType="end"/>
        </w:r>
      </w:hyperlink>
    </w:p>
    <w:p w14:paraId="6C66CC37" w14:textId="202F7DAB" w:rsidR="007041F4" w:rsidRDefault="003565EB">
      <w:pPr>
        <w:pStyle w:val="TOC1"/>
        <w:rPr>
          <w:rFonts w:asciiTheme="minorHAnsi" w:eastAsiaTheme="minorEastAsia" w:hAnsiTheme="minorHAnsi" w:cstheme="minorBidi"/>
          <w:b w:val="0"/>
          <w:sz w:val="22"/>
          <w:szCs w:val="22"/>
          <w:lang w:eastAsia="en-AU"/>
        </w:rPr>
      </w:pPr>
      <w:hyperlink w:anchor="_Toc101263187" w:history="1">
        <w:r w:rsidR="007041F4" w:rsidRPr="00AA1E78">
          <w:rPr>
            <w:rStyle w:val="Hyperlink"/>
          </w:rPr>
          <w:t>Property damage</w:t>
        </w:r>
        <w:r w:rsidR="007041F4">
          <w:rPr>
            <w:webHidden/>
          </w:rPr>
          <w:tab/>
        </w:r>
        <w:r w:rsidR="007041F4">
          <w:rPr>
            <w:webHidden/>
          </w:rPr>
          <w:fldChar w:fldCharType="begin"/>
        </w:r>
        <w:r w:rsidR="007041F4">
          <w:rPr>
            <w:webHidden/>
          </w:rPr>
          <w:instrText xml:space="preserve"> PAGEREF _Toc101263187 \h </w:instrText>
        </w:r>
        <w:r w:rsidR="007041F4">
          <w:rPr>
            <w:webHidden/>
          </w:rPr>
        </w:r>
        <w:r w:rsidR="007041F4">
          <w:rPr>
            <w:webHidden/>
          </w:rPr>
          <w:fldChar w:fldCharType="separate"/>
        </w:r>
        <w:r w:rsidR="007041F4">
          <w:rPr>
            <w:webHidden/>
          </w:rPr>
          <w:t>5</w:t>
        </w:r>
        <w:r w:rsidR="007041F4">
          <w:rPr>
            <w:webHidden/>
          </w:rPr>
          <w:fldChar w:fldCharType="end"/>
        </w:r>
      </w:hyperlink>
    </w:p>
    <w:p w14:paraId="3EB55B4F" w14:textId="312E9E85" w:rsidR="007041F4" w:rsidRDefault="003565EB">
      <w:pPr>
        <w:pStyle w:val="TOC2"/>
        <w:rPr>
          <w:rFonts w:asciiTheme="minorHAnsi" w:eastAsiaTheme="minorEastAsia" w:hAnsiTheme="minorHAnsi" w:cstheme="minorBidi"/>
          <w:sz w:val="22"/>
          <w:szCs w:val="22"/>
          <w:lang w:eastAsia="en-AU"/>
        </w:rPr>
      </w:pPr>
      <w:hyperlink w:anchor="_Toc101263188" w:history="1">
        <w:r w:rsidR="007041F4" w:rsidRPr="00AA1E78">
          <w:rPr>
            <w:rStyle w:val="Hyperlink"/>
            <w:rFonts w:eastAsia="Times"/>
          </w:rPr>
          <w:t>Damage by a resident or SIL provider</w:t>
        </w:r>
        <w:r w:rsidR="007041F4">
          <w:rPr>
            <w:webHidden/>
          </w:rPr>
          <w:tab/>
        </w:r>
        <w:r w:rsidR="007041F4">
          <w:rPr>
            <w:webHidden/>
          </w:rPr>
          <w:fldChar w:fldCharType="begin"/>
        </w:r>
        <w:r w:rsidR="007041F4">
          <w:rPr>
            <w:webHidden/>
          </w:rPr>
          <w:instrText xml:space="preserve"> PAGEREF _Toc101263188 \h </w:instrText>
        </w:r>
        <w:r w:rsidR="007041F4">
          <w:rPr>
            <w:webHidden/>
          </w:rPr>
        </w:r>
        <w:r w:rsidR="007041F4">
          <w:rPr>
            <w:webHidden/>
          </w:rPr>
          <w:fldChar w:fldCharType="separate"/>
        </w:r>
        <w:r w:rsidR="007041F4">
          <w:rPr>
            <w:webHidden/>
          </w:rPr>
          <w:t>5</w:t>
        </w:r>
        <w:r w:rsidR="007041F4">
          <w:rPr>
            <w:webHidden/>
          </w:rPr>
          <w:fldChar w:fldCharType="end"/>
        </w:r>
      </w:hyperlink>
    </w:p>
    <w:p w14:paraId="4E7CACF5" w14:textId="051151AE" w:rsidR="007041F4" w:rsidRDefault="003565EB">
      <w:pPr>
        <w:pStyle w:val="TOC2"/>
        <w:rPr>
          <w:rFonts w:asciiTheme="minorHAnsi" w:eastAsiaTheme="minorEastAsia" w:hAnsiTheme="minorHAnsi" w:cstheme="minorBidi"/>
          <w:sz w:val="22"/>
          <w:szCs w:val="22"/>
          <w:lang w:eastAsia="en-AU"/>
        </w:rPr>
      </w:pPr>
      <w:hyperlink w:anchor="_Toc101263189" w:history="1">
        <w:r w:rsidR="007041F4" w:rsidRPr="00AA1E78">
          <w:rPr>
            <w:rStyle w:val="Hyperlink"/>
            <w:rFonts w:eastAsia="Times"/>
          </w:rPr>
          <w:t>Damage by the department or its contractors to residents’ or SIL providers’ property</w:t>
        </w:r>
        <w:r w:rsidR="007041F4">
          <w:rPr>
            <w:webHidden/>
          </w:rPr>
          <w:tab/>
        </w:r>
        <w:r w:rsidR="007041F4">
          <w:rPr>
            <w:webHidden/>
          </w:rPr>
          <w:fldChar w:fldCharType="begin"/>
        </w:r>
        <w:r w:rsidR="007041F4">
          <w:rPr>
            <w:webHidden/>
          </w:rPr>
          <w:instrText xml:space="preserve"> PAGEREF _Toc101263189 \h </w:instrText>
        </w:r>
        <w:r w:rsidR="007041F4">
          <w:rPr>
            <w:webHidden/>
          </w:rPr>
        </w:r>
        <w:r w:rsidR="007041F4">
          <w:rPr>
            <w:webHidden/>
          </w:rPr>
          <w:fldChar w:fldCharType="separate"/>
        </w:r>
        <w:r w:rsidR="007041F4">
          <w:rPr>
            <w:webHidden/>
          </w:rPr>
          <w:t>6</w:t>
        </w:r>
        <w:r w:rsidR="007041F4">
          <w:rPr>
            <w:webHidden/>
          </w:rPr>
          <w:fldChar w:fldCharType="end"/>
        </w:r>
      </w:hyperlink>
    </w:p>
    <w:p w14:paraId="200402E1" w14:textId="4E8760D9" w:rsidR="007041F4" w:rsidRDefault="003565EB">
      <w:pPr>
        <w:pStyle w:val="TOC1"/>
        <w:rPr>
          <w:rFonts w:asciiTheme="minorHAnsi" w:eastAsiaTheme="minorEastAsia" w:hAnsiTheme="minorHAnsi" w:cstheme="minorBidi"/>
          <w:b w:val="0"/>
          <w:sz w:val="22"/>
          <w:szCs w:val="22"/>
          <w:lang w:eastAsia="en-AU"/>
        </w:rPr>
      </w:pPr>
      <w:hyperlink w:anchor="_Toc101263190" w:history="1">
        <w:r w:rsidR="007041F4" w:rsidRPr="00AA1E78">
          <w:rPr>
            <w:rStyle w:val="Hyperlink"/>
          </w:rPr>
          <w:t>Communication with residents about maintenance and other works</w:t>
        </w:r>
        <w:r w:rsidR="007041F4">
          <w:rPr>
            <w:webHidden/>
          </w:rPr>
          <w:tab/>
        </w:r>
        <w:r w:rsidR="007041F4">
          <w:rPr>
            <w:webHidden/>
          </w:rPr>
          <w:fldChar w:fldCharType="begin"/>
        </w:r>
        <w:r w:rsidR="007041F4">
          <w:rPr>
            <w:webHidden/>
          </w:rPr>
          <w:instrText xml:space="preserve"> PAGEREF _Toc101263190 \h </w:instrText>
        </w:r>
        <w:r w:rsidR="007041F4">
          <w:rPr>
            <w:webHidden/>
          </w:rPr>
        </w:r>
        <w:r w:rsidR="007041F4">
          <w:rPr>
            <w:webHidden/>
          </w:rPr>
          <w:fldChar w:fldCharType="separate"/>
        </w:r>
        <w:r w:rsidR="007041F4">
          <w:rPr>
            <w:webHidden/>
          </w:rPr>
          <w:t>6</w:t>
        </w:r>
        <w:r w:rsidR="007041F4">
          <w:rPr>
            <w:webHidden/>
          </w:rPr>
          <w:fldChar w:fldCharType="end"/>
        </w:r>
      </w:hyperlink>
    </w:p>
    <w:p w14:paraId="54EF3D57" w14:textId="04297953" w:rsidR="007041F4" w:rsidRDefault="003565EB">
      <w:pPr>
        <w:pStyle w:val="TOC2"/>
        <w:rPr>
          <w:rFonts w:asciiTheme="minorHAnsi" w:eastAsiaTheme="minorEastAsia" w:hAnsiTheme="minorHAnsi" w:cstheme="minorBidi"/>
          <w:sz w:val="22"/>
          <w:szCs w:val="22"/>
          <w:lang w:eastAsia="en-AU"/>
        </w:rPr>
      </w:pPr>
      <w:hyperlink w:anchor="_Toc101263191" w:history="1">
        <w:r w:rsidR="007041F4" w:rsidRPr="00AA1E78">
          <w:rPr>
            <w:rStyle w:val="Hyperlink"/>
            <w:rFonts w:eastAsia="Times"/>
          </w:rPr>
          <w:t>Notice to residents about maintenance works</w:t>
        </w:r>
        <w:r w:rsidR="007041F4">
          <w:rPr>
            <w:webHidden/>
          </w:rPr>
          <w:tab/>
        </w:r>
        <w:r w:rsidR="007041F4">
          <w:rPr>
            <w:webHidden/>
          </w:rPr>
          <w:fldChar w:fldCharType="begin"/>
        </w:r>
        <w:r w:rsidR="007041F4">
          <w:rPr>
            <w:webHidden/>
          </w:rPr>
          <w:instrText xml:space="preserve"> PAGEREF _Toc101263191 \h </w:instrText>
        </w:r>
        <w:r w:rsidR="007041F4">
          <w:rPr>
            <w:webHidden/>
          </w:rPr>
        </w:r>
        <w:r w:rsidR="007041F4">
          <w:rPr>
            <w:webHidden/>
          </w:rPr>
          <w:fldChar w:fldCharType="separate"/>
        </w:r>
        <w:r w:rsidR="007041F4">
          <w:rPr>
            <w:webHidden/>
          </w:rPr>
          <w:t>6</w:t>
        </w:r>
        <w:r w:rsidR="007041F4">
          <w:rPr>
            <w:webHidden/>
          </w:rPr>
          <w:fldChar w:fldCharType="end"/>
        </w:r>
      </w:hyperlink>
    </w:p>
    <w:p w14:paraId="4EEDCB81" w14:textId="1C19FB93" w:rsidR="007173CA" w:rsidRPr="007041F4" w:rsidRDefault="003565EB" w:rsidP="00DD352F">
      <w:pPr>
        <w:pStyle w:val="TOC2"/>
        <w:rPr>
          <w:rFonts w:asciiTheme="minorHAnsi" w:eastAsiaTheme="minorEastAsia" w:hAnsiTheme="minorHAnsi" w:cstheme="minorBidi"/>
          <w:sz w:val="22"/>
          <w:szCs w:val="22"/>
          <w:lang w:eastAsia="en-AU"/>
        </w:rPr>
      </w:pPr>
      <w:hyperlink w:anchor="_Toc101263192" w:history="1">
        <w:r w:rsidR="007041F4" w:rsidRPr="00AA1E78">
          <w:rPr>
            <w:rStyle w:val="Hyperlink"/>
            <w:rFonts w:eastAsia="Times"/>
          </w:rPr>
          <w:t>Consulting with residents about refurbishment works</w:t>
        </w:r>
        <w:r w:rsidR="007041F4">
          <w:rPr>
            <w:webHidden/>
          </w:rPr>
          <w:tab/>
        </w:r>
        <w:r w:rsidR="007041F4">
          <w:rPr>
            <w:webHidden/>
          </w:rPr>
          <w:fldChar w:fldCharType="begin"/>
        </w:r>
        <w:r w:rsidR="007041F4">
          <w:rPr>
            <w:webHidden/>
          </w:rPr>
          <w:instrText xml:space="preserve"> PAGEREF _Toc101263192 \h </w:instrText>
        </w:r>
        <w:r w:rsidR="007041F4">
          <w:rPr>
            <w:webHidden/>
          </w:rPr>
        </w:r>
        <w:r w:rsidR="007041F4">
          <w:rPr>
            <w:webHidden/>
          </w:rPr>
          <w:fldChar w:fldCharType="separate"/>
        </w:r>
        <w:r w:rsidR="007041F4">
          <w:rPr>
            <w:webHidden/>
          </w:rPr>
          <w:t>7</w:t>
        </w:r>
        <w:r w:rsidR="007041F4">
          <w:rPr>
            <w:webHidden/>
          </w:rPr>
          <w:fldChar w:fldCharType="end"/>
        </w:r>
      </w:hyperlink>
      <w:r w:rsidR="00AD784C">
        <w:fldChar w:fldCharType="end"/>
      </w:r>
    </w:p>
    <w:p w14:paraId="7869F2EC" w14:textId="77777777" w:rsidR="008A4A6F" w:rsidRPr="00680B54" w:rsidRDefault="008A4A6F" w:rsidP="00980A5F">
      <w:pPr>
        <w:pStyle w:val="Heading1"/>
      </w:pPr>
      <w:bookmarkStart w:id="0" w:name="_Toc82863420"/>
      <w:bookmarkStart w:id="1" w:name="_Toc101263177"/>
      <w:r w:rsidRPr="00980A5F">
        <w:t>Overview</w:t>
      </w:r>
      <w:bookmarkEnd w:id="0"/>
      <w:bookmarkEnd w:id="1"/>
    </w:p>
    <w:p w14:paraId="08ECAE1B" w14:textId="6A8991DF" w:rsidR="00E56306" w:rsidRDefault="00E56306" w:rsidP="00E56306">
      <w:pPr>
        <w:pStyle w:val="Body"/>
      </w:pPr>
      <w:r>
        <w:t>The Department of Families, Fairness and Housing (department) is a registered National Disability Insurance Scheme (NDIS) provider of Specialist Disability Accommodation (SDA).</w:t>
      </w:r>
    </w:p>
    <w:p w14:paraId="48B03CB2" w14:textId="1DC004EC" w:rsidR="006823F4" w:rsidRDefault="0044518B" w:rsidP="0044518B">
      <w:pPr>
        <w:pStyle w:val="Body"/>
      </w:pPr>
      <w:r w:rsidRPr="0044518B">
        <w:t xml:space="preserve">The purpose of this </w:t>
      </w:r>
      <w:r w:rsidR="00F84394">
        <w:t>Practice M</w:t>
      </w:r>
      <w:r w:rsidRPr="00CE6655">
        <w:rPr>
          <w:iCs/>
        </w:rPr>
        <w:t>anual</w:t>
      </w:r>
      <w:r w:rsidRPr="0044518B">
        <w:rPr>
          <w:i/>
        </w:rPr>
        <w:t xml:space="preserve"> </w:t>
      </w:r>
      <w:r w:rsidRPr="0044518B">
        <w:t xml:space="preserve">is to outline the </w:t>
      </w:r>
      <w:r w:rsidR="00B941C2">
        <w:t>processes</w:t>
      </w:r>
      <w:r w:rsidRPr="0044518B">
        <w:t xml:space="preserve"> that department staff </w:t>
      </w:r>
      <w:r w:rsidR="006823F4">
        <w:t xml:space="preserve">(staff) </w:t>
      </w:r>
      <w:r w:rsidRPr="0044518B">
        <w:t>follow when managing and maintaining department-owned SDA.</w:t>
      </w:r>
    </w:p>
    <w:p w14:paraId="08179A13" w14:textId="4E30DB29" w:rsidR="0044518B" w:rsidRDefault="0044518B" w:rsidP="0044518B">
      <w:pPr>
        <w:pStyle w:val="Body"/>
      </w:pPr>
      <w:r w:rsidRPr="0044518B">
        <w:t xml:space="preserve">This </w:t>
      </w:r>
      <w:r w:rsidR="00F84394">
        <w:t>Practice M</w:t>
      </w:r>
      <w:r w:rsidRPr="0044518B">
        <w:t>anual supplement</w:t>
      </w:r>
      <w:r w:rsidR="00714C35">
        <w:t>s</w:t>
      </w:r>
      <w:r w:rsidRPr="0044518B">
        <w:t xml:space="preserve"> the </w:t>
      </w:r>
      <w:hyperlink r:id="rId18" w:history="1">
        <w:r w:rsidR="00A52831" w:rsidRPr="003565EB">
          <w:rPr>
            <w:rStyle w:val="Hyperlink"/>
            <w:iCs/>
          </w:rPr>
          <w:t>M</w:t>
        </w:r>
        <w:r w:rsidRPr="003565EB">
          <w:rPr>
            <w:rStyle w:val="Hyperlink"/>
            <w:iCs/>
          </w:rPr>
          <w:t>aintenance and modification guidelines</w:t>
        </w:r>
      </w:hyperlink>
      <w:r w:rsidRPr="0044518B">
        <w:t xml:space="preserve"> </w:t>
      </w:r>
      <w:r w:rsidR="00714C35">
        <w:t>which</w:t>
      </w:r>
      <w:r w:rsidR="00714C35" w:rsidRPr="0044518B">
        <w:t xml:space="preserve"> </w:t>
      </w:r>
      <w:r w:rsidRPr="0044518B">
        <w:t xml:space="preserve">provide </w:t>
      </w:r>
      <w:r w:rsidR="006823F4">
        <w:t>more</w:t>
      </w:r>
      <w:r w:rsidR="006823F4" w:rsidRPr="0044518B">
        <w:t xml:space="preserve"> </w:t>
      </w:r>
      <w:r w:rsidRPr="0044518B">
        <w:t>instruction and detail on the topics</w:t>
      </w:r>
      <w:r>
        <w:t xml:space="preserve"> in this document.</w:t>
      </w:r>
      <w:r w:rsidRPr="0044518B">
        <w:t xml:space="preserve"> </w:t>
      </w:r>
      <w:r w:rsidR="00CE6655">
        <w:t xml:space="preserve">Find out more on our website </w:t>
      </w:r>
      <w:r w:rsidR="002017E4" w:rsidRPr="003565EB">
        <w:t>&lt;</w:t>
      </w:r>
      <w:r w:rsidR="003565EB" w:rsidRPr="003565EB">
        <w:t>https://www.homes.vic.gov.au/sda-maintenance-and-modification-guidelines</w:t>
      </w:r>
      <w:r w:rsidR="002017E4" w:rsidRPr="003565EB">
        <w:t>&gt;</w:t>
      </w:r>
      <w:r w:rsidR="00CE6655" w:rsidRPr="003565EB">
        <w:t>.</w:t>
      </w:r>
    </w:p>
    <w:p w14:paraId="22D633E9" w14:textId="2F44E8BD" w:rsidR="00052B4E" w:rsidRPr="0044518B" w:rsidRDefault="00052B4E" w:rsidP="0044518B">
      <w:pPr>
        <w:pStyle w:val="Body"/>
      </w:pPr>
      <w:r>
        <w:t xml:space="preserve">This </w:t>
      </w:r>
      <w:r w:rsidR="00714C35">
        <w:t>Practice M</w:t>
      </w:r>
      <w:r>
        <w:t xml:space="preserve">anual does not apply to </w:t>
      </w:r>
      <w:r w:rsidR="000A14EE">
        <w:t>S</w:t>
      </w:r>
      <w:r>
        <w:t xml:space="preserve">DA that is not owned by the department, or to services provided by </w:t>
      </w:r>
      <w:r w:rsidR="000A14EE">
        <w:t>resident</w:t>
      </w:r>
      <w:r w:rsidR="00A84F91">
        <w:t>’</w:t>
      </w:r>
      <w:r w:rsidR="000A14EE">
        <w:t>s</w:t>
      </w:r>
      <w:r>
        <w:t xml:space="preserve"> S</w:t>
      </w:r>
      <w:r w:rsidR="00BF7D2B">
        <w:t xml:space="preserve">upported </w:t>
      </w:r>
      <w:r w:rsidR="00C60F6F">
        <w:t>I</w:t>
      </w:r>
      <w:r w:rsidR="00BF7D2B">
        <w:t xml:space="preserve">ndependent </w:t>
      </w:r>
      <w:r w:rsidR="00C60F6F">
        <w:t>L</w:t>
      </w:r>
      <w:r w:rsidR="00BF7D2B">
        <w:t xml:space="preserve">iving </w:t>
      </w:r>
      <w:r w:rsidR="0032307A">
        <w:t xml:space="preserve">(SIL) </w:t>
      </w:r>
      <w:r w:rsidR="00BF7D2B">
        <w:t>providers</w:t>
      </w:r>
      <w:r w:rsidR="0005321A">
        <w:t>.</w:t>
      </w:r>
      <w:r w:rsidR="00765429">
        <w:t xml:space="preserve"> </w:t>
      </w:r>
      <w:r w:rsidR="0025757F">
        <w:t>Residents, or their nominated contact person, can contact those organisations directly for information about their services.</w:t>
      </w:r>
    </w:p>
    <w:p w14:paraId="771217F9" w14:textId="77777777" w:rsidR="007041F4" w:rsidRDefault="007041F4" w:rsidP="007041F4">
      <w:pPr>
        <w:pStyle w:val="Heading2"/>
        <w:rPr>
          <w:rFonts w:eastAsia="MS Gothic" w:cs="Arial"/>
          <w:b w:val="0"/>
          <w:bCs/>
          <w:kern w:val="32"/>
          <w:sz w:val="40"/>
          <w:szCs w:val="40"/>
        </w:rPr>
      </w:pPr>
      <w:bookmarkStart w:id="2" w:name="_Toc98412551"/>
      <w:bookmarkStart w:id="3" w:name="_Toc101263178"/>
      <w:bookmarkStart w:id="4" w:name="_Toc81374356"/>
      <w:r>
        <w:rPr>
          <w:rFonts w:eastAsia="MS Gothic" w:cs="Arial"/>
          <w:b w:val="0"/>
          <w:bCs/>
          <w:kern w:val="32"/>
          <w:sz w:val="40"/>
          <w:szCs w:val="40"/>
        </w:rPr>
        <w:lastRenderedPageBreak/>
        <w:t>Glossary</w:t>
      </w:r>
      <w:bookmarkEnd w:id="2"/>
      <w:bookmarkEnd w:id="3"/>
    </w:p>
    <w:p w14:paraId="0C2E9D34" w14:textId="77777777" w:rsidR="007041F4" w:rsidRDefault="007041F4" w:rsidP="007041F4">
      <w:pPr>
        <w:pStyle w:val="Body"/>
        <w:rPr>
          <w:bCs/>
        </w:rPr>
      </w:pPr>
      <w:r>
        <w:rPr>
          <w:bCs/>
        </w:rPr>
        <w:t>The following terms are used in relation to this policy.</w:t>
      </w:r>
    </w:p>
    <w:tbl>
      <w:tblPr>
        <w:tblStyle w:val="TableGrid"/>
        <w:tblW w:w="0" w:type="auto"/>
        <w:tblLook w:val="04A0" w:firstRow="1" w:lastRow="0" w:firstColumn="1" w:lastColumn="0" w:noHBand="0" w:noVBand="1"/>
      </w:tblPr>
      <w:tblGrid>
        <w:gridCol w:w="2405"/>
        <w:gridCol w:w="6883"/>
      </w:tblGrid>
      <w:tr w:rsidR="007041F4" w14:paraId="5181FAB3" w14:textId="77777777" w:rsidTr="007041F4">
        <w:trPr>
          <w:trHeight w:val="225"/>
          <w:tblHeader/>
        </w:trPr>
        <w:tc>
          <w:tcPr>
            <w:tcW w:w="2405" w:type="dxa"/>
            <w:tcBorders>
              <w:top w:val="single" w:sz="4" w:space="0" w:color="auto"/>
              <w:left w:val="single" w:sz="4" w:space="0" w:color="auto"/>
              <w:bottom w:val="single" w:sz="4" w:space="0" w:color="auto"/>
              <w:right w:val="single" w:sz="4" w:space="0" w:color="auto"/>
            </w:tcBorders>
            <w:hideMark/>
          </w:tcPr>
          <w:p w14:paraId="73517D2C" w14:textId="77777777" w:rsidR="007041F4" w:rsidRDefault="007041F4">
            <w:pPr>
              <w:pStyle w:val="Tablecaption"/>
            </w:pPr>
            <w:r>
              <w:t>Term</w:t>
            </w:r>
          </w:p>
        </w:tc>
        <w:tc>
          <w:tcPr>
            <w:tcW w:w="6883" w:type="dxa"/>
            <w:tcBorders>
              <w:top w:val="single" w:sz="4" w:space="0" w:color="auto"/>
              <w:left w:val="single" w:sz="4" w:space="0" w:color="auto"/>
              <w:bottom w:val="single" w:sz="4" w:space="0" w:color="auto"/>
              <w:right w:val="single" w:sz="4" w:space="0" w:color="auto"/>
            </w:tcBorders>
            <w:hideMark/>
          </w:tcPr>
          <w:p w14:paraId="183C0469" w14:textId="77777777" w:rsidR="007041F4" w:rsidRDefault="007041F4">
            <w:pPr>
              <w:pStyle w:val="Tablecaption"/>
            </w:pPr>
            <w:r>
              <w:t>Definition</w:t>
            </w:r>
          </w:p>
        </w:tc>
      </w:tr>
      <w:tr w:rsidR="007041F4" w14:paraId="6F686428"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027B749B" w14:textId="77777777" w:rsidR="007041F4" w:rsidRDefault="007041F4">
            <w:pPr>
              <w:pStyle w:val="Tabletext"/>
            </w:pPr>
            <w:r>
              <w:t>Department</w:t>
            </w:r>
          </w:p>
        </w:tc>
        <w:tc>
          <w:tcPr>
            <w:tcW w:w="6883" w:type="dxa"/>
            <w:tcBorders>
              <w:top w:val="single" w:sz="4" w:space="0" w:color="auto"/>
              <w:left w:val="single" w:sz="4" w:space="0" w:color="auto"/>
              <w:bottom w:val="single" w:sz="4" w:space="0" w:color="auto"/>
              <w:right w:val="single" w:sz="4" w:space="0" w:color="auto"/>
            </w:tcBorders>
            <w:hideMark/>
          </w:tcPr>
          <w:p w14:paraId="55350E09" w14:textId="77777777" w:rsidR="007041F4" w:rsidRDefault="007041F4">
            <w:pPr>
              <w:pStyle w:val="Tabletext"/>
            </w:pPr>
            <w:r>
              <w:t>Victorian Department of Families, Fairness and Housing</w:t>
            </w:r>
          </w:p>
        </w:tc>
      </w:tr>
      <w:tr w:rsidR="007041F4" w14:paraId="737C5E85"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12D7512A" w14:textId="77777777" w:rsidR="007041F4" w:rsidRDefault="007041F4">
            <w:pPr>
              <w:pStyle w:val="Tabletext"/>
            </w:pPr>
            <w:r>
              <w:t>NDIA</w:t>
            </w:r>
          </w:p>
        </w:tc>
        <w:tc>
          <w:tcPr>
            <w:tcW w:w="6883" w:type="dxa"/>
            <w:tcBorders>
              <w:top w:val="single" w:sz="4" w:space="0" w:color="auto"/>
              <w:left w:val="single" w:sz="4" w:space="0" w:color="auto"/>
              <w:bottom w:val="single" w:sz="4" w:space="0" w:color="auto"/>
              <w:right w:val="single" w:sz="4" w:space="0" w:color="auto"/>
            </w:tcBorders>
            <w:hideMark/>
          </w:tcPr>
          <w:p w14:paraId="69516AD5" w14:textId="77777777" w:rsidR="007041F4" w:rsidRDefault="007041F4">
            <w:pPr>
              <w:pStyle w:val="Tabletext"/>
            </w:pPr>
            <w:r>
              <w:t>National Disability Insurance Agency, the Commonwealth statutory agency that implements the NDIS</w:t>
            </w:r>
          </w:p>
        </w:tc>
      </w:tr>
      <w:tr w:rsidR="007041F4" w14:paraId="041EAEA1"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0542F8CD" w14:textId="77777777" w:rsidR="007041F4" w:rsidRDefault="007041F4">
            <w:pPr>
              <w:pStyle w:val="Tabletext"/>
            </w:pPr>
            <w:r>
              <w:t>NDIS</w:t>
            </w:r>
          </w:p>
        </w:tc>
        <w:tc>
          <w:tcPr>
            <w:tcW w:w="6883" w:type="dxa"/>
            <w:tcBorders>
              <w:top w:val="single" w:sz="4" w:space="0" w:color="auto"/>
              <w:left w:val="single" w:sz="4" w:space="0" w:color="auto"/>
              <w:bottom w:val="single" w:sz="4" w:space="0" w:color="auto"/>
              <w:right w:val="single" w:sz="4" w:space="0" w:color="auto"/>
            </w:tcBorders>
            <w:hideMark/>
          </w:tcPr>
          <w:p w14:paraId="754F73E9" w14:textId="77777777" w:rsidR="007041F4" w:rsidRDefault="007041F4">
            <w:pPr>
              <w:pStyle w:val="Tabletext"/>
            </w:pPr>
            <w:r>
              <w:t xml:space="preserve">National Disability Insurance Scheme </w:t>
            </w:r>
          </w:p>
        </w:tc>
      </w:tr>
      <w:tr w:rsidR="007041F4" w14:paraId="19C1C41F"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281E0911" w14:textId="77777777" w:rsidR="007041F4" w:rsidRDefault="007041F4">
            <w:pPr>
              <w:pStyle w:val="Tabletext"/>
            </w:pPr>
            <w:r>
              <w:t>Participant</w:t>
            </w:r>
          </w:p>
        </w:tc>
        <w:tc>
          <w:tcPr>
            <w:tcW w:w="6883" w:type="dxa"/>
            <w:tcBorders>
              <w:top w:val="single" w:sz="4" w:space="0" w:color="auto"/>
              <w:left w:val="single" w:sz="4" w:space="0" w:color="auto"/>
              <w:bottom w:val="single" w:sz="4" w:space="0" w:color="auto"/>
              <w:right w:val="single" w:sz="4" w:space="0" w:color="auto"/>
            </w:tcBorders>
            <w:hideMark/>
          </w:tcPr>
          <w:p w14:paraId="234E9BF5" w14:textId="77777777" w:rsidR="007041F4" w:rsidRDefault="007041F4">
            <w:pPr>
              <w:pStyle w:val="Tabletext"/>
            </w:pPr>
            <w:r>
              <w:t>A person with a disability who has met the access requirements to become an NDIS participant</w:t>
            </w:r>
          </w:p>
        </w:tc>
      </w:tr>
      <w:tr w:rsidR="007041F4" w14:paraId="28936FCC"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398DA2FE" w14:textId="77777777" w:rsidR="007041F4" w:rsidRDefault="007041F4">
            <w:pPr>
              <w:pStyle w:val="Tabletext"/>
            </w:pPr>
            <w:r>
              <w:t>Resident’s support network</w:t>
            </w:r>
          </w:p>
        </w:tc>
        <w:tc>
          <w:tcPr>
            <w:tcW w:w="6883" w:type="dxa"/>
            <w:tcBorders>
              <w:top w:val="single" w:sz="4" w:space="0" w:color="auto"/>
              <w:left w:val="single" w:sz="4" w:space="0" w:color="auto"/>
              <w:bottom w:val="single" w:sz="4" w:space="0" w:color="auto"/>
              <w:right w:val="single" w:sz="4" w:space="0" w:color="auto"/>
            </w:tcBorders>
            <w:hideMark/>
          </w:tcPr>
          <w:p w14:paraId="09B2B9ED" w14:textId="77777777" w:rsidR="007041F4" w:rsidRDefault="007041F4">
            <w:pPr>
              <w:pStyle w:val="Tabletext"/>
            </w:pPr>
            <w:r>
              <w:t>People who support residents with decision making and could include their nominated contact person, advocate or guardian.</w:t>
            </w:r>
          </w:p>
        </w:tc>
      </w:tr>
      <w:tr w:rsidR="007041F4" w14:paraId="3CDBAB31"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3B34AF84" w14:textId="77777777" w:rsidR="007041F4" w:rsidRDefault="007041F4">
            <w:pPr>
              <w:pStyle w:val="Tabletext"/>
            </w:pPr>
            <w:r>
              <w:t>Specialist Disability Accommodation (SDA)</w:t>
            </w:r>
          </w:p>
        </w:tc>
        <w:tc>
          <w:tcPr>
            <w:tcW w:w="6883" w:type="dxa"/>
            <w:tcBorders>
              <w:top w:val="single" w:sz="4" w:space="0" w:color="auto"/>
              <w:left w:val="single" w:sz="4" w:space="0" w:color="auto"/>
              <w:bottom w:val="single" w:sz="4" w:space="0" w:color="auto"/>
              <w:right w:val="single" w:sz="4" w:space="0" w:color="auto"/>
            </w:tcBorders>
            <w:hideMark/>
          </w:tcPr>
          <w:p w14:paraId="6F3E1C96" w14:textId="77777777" w:rsidR="007041F4" w:rsidRDefault="007041F4">
            <w:pPr>
              <w:pStyle w:val="Tabletext"/>
            </w:pPr>
            <w:r>
              <w:t>Housing provided by an NDIS-registered SDA provider to participants needing specialist housing to help with the delivery of their supports. SDA is the dwelling itself and not the supports provided there.</w:t>
            </w:r>
          </w:p>
        </w:tc>
      </w:tr>
      <w:tr w:rsidR="007041F4" w14:paraId="1191C323"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524344A7" w14:textId="77777777" w:rsidR="007041F4" w:rsidRDefault="007041F4">
            <w:pPr>
              <w:pStyle w:val="Tabletext"/>
            </w:pPr>
            <w:r>
              <w:t>SDA resident</w:t>
            </w:r>
          </w:p>
        </w:tc>
        <w:tc>
          <w:tcPr>
            <w:tcW w:w="6883" w:type="dxa"/>
            <w:tcBorders>
              <w:top w:val="single" w:sz="4" w:space="0" w:color="auto"/>
              <w:left w:val="single" w:sz="4" w:space="0" w:color="auto"/>
              <w:bottom w:val="single" w:sz="4" w:space="0" w:color="auto"/>
              <w:right w:val="single" w:sz="4" w:space="0" w:color="auto"/>
            </w:tcBorders>
            <w:hideMark/>
          </w:tcPr>
          <w:p w14:paraId="79AD89F0" w14:textId="77777777" w:rsidR="007041F4" w:rsidRDefault="007041F4">
            <w:pPr>
              <w:pStyle w:val="Tabletext"/>
            </w:pPr>
            <w:r>
              <w:t>A participant currently residing in an SDA</w:t>
            </w:r>
          </w:p>
        </w:tc>
      </w:tr>
      <w:tr w:rsidR="007041F4" w14:paraId="16BAA5B2"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1FF7CE70" w14:textId="77777777" w:rsidR="007041F4" w:rsidRDefault="007041F4">
            <w:pPr>
              <w:pStyle w:val="Tabletext"/>
            </w:pPr>
            <w:r>
              <w:t>Staff</w:t>
            </w:r>
          </w:p>
        </w:tc>
        <w:tc>
          <w:tcPr>
            <w:tcW w:w="6883" w:type="dxa"/>
            <w:tcBorders>
              <w:top w:val="single" w:sz="4" w:space="0" w:color="auto"/>
              <w:left w:val="single" w:sz="4" w:space="0" w:color="auto"/>
              <w:bottom w:val="single" w:sz="4" w:space="0" w:color="auto"/>
              <w:right w:val="single" w:sz="4" w:space="0" w:color="auto"/>
            </w:tcBorders>
            <w:hideMark/>
          </w:tcPr>
          <w:p w14:paraId="00B7656D" w14:textId="77777777" w:rsidR="007041F4" w:rsidRDefault="007041F4">
            <w:pPr>
              <w:pStyle w:val="Tabletext"/>
            </w:pPr>
            <w:r>
              <w:t>Employees of the department</w:t>
            </w:r>
          </w:p>
        </w:tc>
      </w:tr>
      <w:tr w:rsidR="007041F4" w14:paraId="6B7EBAF7" w14:textId="77777777" w:rsidTr="007041F4">
        <w:tc>
          <w:tcPr>
            <w:tcW w:w="2405" w:type="dxa"/>
            <w:tcBorders>
              <w:top w:val="single" w:sz="4" w:space="0" w:color="auto"/>
              <w:left w:val="single" w:sz="4" w:space="0" w:color="auto"/>
              <w:bottom w:val="single" w:sz="4" w:space="0" w:color="auto"/>
              <w:right w:val="single" w:sz="4" w:space="0" w:color="auto"/>
            </w:tcBorders>
            <w:hideMark/>
          </w:tcPr>
          <w:p w14:paraId="11735FC1" w14:textId="77777777" w:rsidR="007041F4" w:rsidRDefault="007041F4">
            <w:pPr>
              <w:pStyle w:val="Tabletext"/>
            </w:pPr>
            <w:r>
              <w:t>Supported independent living (SIL) provider</w:t>
            </w:r>
          </w:p>
        </w:tc>
        <w:tc>
          <w:tcPr>
            <w:tcW w:w="6883" w:type="dxa"/>
            <w:tcBorders>
              <w:top w:val="single" w:sz="4" w:space="0" w:color="auto"/>
              <w:left w:val="single" w:sz="4" w:space="0" w:color="auto"/>
              <w:bottom w:val="single" w:sz="4" w:space="0" w:color="auto"/>
              <w:right w:val="single" w:sz="4" w:space="0" w:color="auto"/>
            </w:tcBorders>
            <w:hideMark/>
          </w:tcPr>
          <w:p w14:paraId="122D3609" w14:textId="77777777" w:rsidR="007041F4" w:rsidRDefault="007041F4">
            <w:pPr>
              <w:pStyle w:val="Tabletext"/>
            </w:pPr>
            <w:r>
              <w:t>Provider of support to participants, including help with or supervision of the tasks of daily life.</w:t>
            </w:r>
          </w:p>
        </w:tc>
      </w:tr>
    </w:tbl>
    <w:p w14:paraId="3D0091A6" w14:textId="121289A8" w:rsidR="00F71BF0" w:rsidRDefault="001F1EA5" w:rsidP="0044518B">
      <w:pPr>
        <w:pStyle w:val="Heading1"/>
      </w:pPr>
      <w:bookmarkStart w:id="5" w:name="_Toc101263179"/>
      <w:r>
        <w:t>SDA Property management</w:t>
      </w:r>
      <w:bookmarkEnd w:id="5"/>
    </w:p>
    <w:p w14:paraId="728D361F" w14:textId="5EB74F6A" w:rsidR="0016597F" w:rsidRDefault="00B128F9" w:rsidP="0016597F">
      <w:pPr>
        <w:pStyle w:val="Body"/>
      </w:pPr>
      <w:r>
        <w:t xml:space="preserve">Department-owned SDA </w:t>
      </w:r>
      <w:r w:rsidR="006F44DA">
        <w:t xml:space="preserve">will meet the requirements of </w:t>
      </w:r>
      <w:r w:rsidR="006F44DA" w:rsidRPr="00592E1C">
        <w:t>the design type</w:t>
      </w:r>
      <w:r w:rsidR="006F44DA">
        <w:t xml:space="preserve"> (for example fully accessible or robust)</w:t>
      </w:r>
      <w:r w:rsidR="006F44DA" w:rsidRPr="00592E1C">
        <w:t xml:space="preserve">, category and other standards that </w:t>
      </w:r>
      <w:r w:rsidR="00A3203A">
        <w:t>applied when the property was enrolled with the NDIA</w:t>
      </w:r>
      <w:r w:rsidR="00AB43CA">
        <w:t>.</w:t>
      </w:r>
      <w:r w:rsidR="0016597F">
        <w:t xml:space="preserve"> </w:t>
      </w:r>
      <w:r w:rsidR="00A3203A">
        <w:t xml:space="preserve">It is important to note that NDIA </w:t>
      </w:r>
      <w:r w:rsidR="007E2BF7">
        <w:t>make changes to the design requirements from time to time and that these requirements vary between existing and new</w:t>
      </w:r>
      <w:r w:rsidR="009C3F52">
        <w:t xml:space="preserve">ly </w:t>
      </w:r>
      <w:r w:rsidR="007E2BF7">
        <w:t>buil</w:t>
      </w:r>
      <w:r w:rsidR="009C3F52">
        <w:t>t SDA</w:t>
      </w:r>
      <w:r w:rsidR="007E2BF7">
        <w:t>.</w:t>
      </w:r>
    </w:p>
    <w:p w14:paraId="54964093" w14:textId="10A60BC2" w:rsidR="0016597F" w:rsidRPr="00C36C09" w:rsidRDefault="0016597F" w:rsidP="0016597F">
      <w:pPr>
        <w:pStyle w:val="Body"/>
      </w:pPr>
      <w:r>
        <w:t>The depart</w:t>
      </w:r>
      <w:r w:rsidRPr="00C36C09">
        <w:t xml:space="preserve">ment is </w:t>
      </w:r>
      <w:r>
        <w:t xml:space="preserve">also </w:t>
      </w:r>
      <w:r w:rsidRPr="00C36C09">
        <w:t>responsible for ensuring all SDA properties are maintained in a good state of repair. This includes ensuring SDA dwellings are compliant with relevant Commonwealth, Victorian and departmental requirements, including the Residential Tenancies Act</w:t>
      </w:r>
      <w:r>
        <w:t xml:space="preserve"> 2007 (RTA)</w:t>
      </w:r>
      <w:r w:rsidRPr="00C36C09">
        <w:t>, building codes</w:t>
      </w:r>
      <w:r>
        <w:t xml:space="preserve"> </w:t>
      </w:r>
      <w:r w:rsidRPr="00C36C09">
        <w:t>and NDIS</w:t>
      </w:r>
      <w:r>
        <w:t>-</w:t>
      </w:r>
      <w:r w:rsidRPr="00C36C09">
        <w:t>specific legislation.</w:t>
      </w:r>
    </w:p>
    <w:p w14:paraId="45467C9B" w14:textId="021080BE" w:rsidR="009448AC" w:rsidRDefault="009448AC" w:rsidP="00B128F9">
      <w:pPr>
        <w:pStyle w:val="Body"/>
      </w:pPr>
      <w:r>
        <w:t>Mechanisms that the department will implement to ensure these requirements are met include:</w:t>
      </w:r>
    </w:p>
    <w:p w14:paraId="6519C4C4" w14:textId="700BD2E2" w:rsidR="009448AC" w:rsidRDefault="008C3F6A" w:rsidP="00E41455">
      <w:pPr>
        <w:pStyle w:val="Body"/>
        <w:numPr>
          <w:ilvl w:val="0"/>
          <w:numId w:val="82"/>
        </w:numPr>
      </w:pPr>
      <w:r>
        <w:t>a</w:t>
      </w:r>
      <w:r w:rsidR="00E41455">
        <w:t xml:space="preserve"> responsive and preventative </w:t>
      </w:r>
      <w:r w:rsidR="006054A8">
        <w:t xml:space="preserve">maintenance program </w:t>
      </w:r>
      <w:r w:rsidR="00E41455">
        <w:t>(in</w:t>
      </w:r>
      <w:r w:rsidR="006054A8">
        <w:t>cluding cyclical maintenance)</w:t>
      </w:r>
    </w:p>
    <w:p w14:paraId="192B490B" w14:textId="3D7B4423" w:rsidR="00E206D4" w:rsidRDefault="008C3F6A" w:rsidP="00E41455">
      <w:pPr>
        <w:pStyle w:val="Body"/>
        <w:numPr>
          <w:ilvl w:val="0"/>
          <w:numId w:val="82"/>
        </w:numPr>
      </w:pPr>
      <w:r>
        <w:t>c</w:t>
      </w:r>
      <w:r w:rsidR="00D12D94">
        <w:t xml:space="preserve">ompletion of an </w:t>
      </w:r>
      <w:r w:rsidR="0016597F">
        <w:t>a</w:t>
      </w:r>
      <w:r w:rsidR="00296A57">
        <w:t xml:space="preserve">nnual </w:t>
      </w:r>
      <w:r w:rsidR="00E96431">
        <w:t xml:space="preserve">property risk </w:t>
      </w:r>
      <w:r w:rsidR="00296A57">
        <w:t xml:space="preserve">assessment </w:t>
      </w:r>
      <w:r w:rsidR="00E96431">
        <w:t>that includes emergency preparedness</w:t>
      </w:r>
      <w:r w:rsidR="00296A57">
        <w:t xml:space="preserve"> </w:t>
      </w:r>
    </w:p>
    <w:p w14:paraId="117020A5" w14:textId="39204CCE" w:rsidR="008C3F6A" w:rsidRDefault="00605462" w:rsidP="00E41455">
      <w:pPr>
        <w:pStyle w:val="Body"/>
        <w:numPr>
          <w:ilvl w:val="0"/>
          <w:numId w:val="82"/>
        </w:numPr>
      </w:pPr>
      <w:r>
        <w:t xml:space="preserve">completion of a property condition report summary when a new SDA </w:t>
      </w:r>
      <w:r w:rsidR="007B462A">
        <w:t>is established</w:t>
      </w:r>
      <w:r w:rsidR="00207FB9">
        <w:t xml:space="preserve"> or is added to a </w:t>
      </w:r>
      <w:r w:rsidR="00F93C96">
        <w:t>Collaboration Agreement for the first time</w:t>
      </w:r>
      <w:r w:rsidR="007B462A">
        <w:t>, and a program of review</w:t>
      </w:r>
      <w:r w:rsidR="00024E21">
        <w:t xml:space="preserve">. More information about Collaboration Agreements </w:t>
      </w:r>
      <w:r w:rsidR="00887CED">
        <w:t xml:space="preserve">is available in the </w:t>
      </w:r>
      <w:r w:rsidR="00887CED" w:rsidRPr="004C270B">
        <w:rPr>
          <w:i/>
          <w:iCs/>
        </w:rPr>
        <w:t xml:space="preserve">Residency </w:t>
      </w:r>
      <w:r w:rsidR="00714C35" w:rsidRPr="004C270B">
        <w:rPr>
          <w:i/>
          <w:iCs/>
        </w:rPr>
        <w:t>M</w:t>
      </w:r>
      <w:r w:rsidR="00887CED" w:rsidRPr="004C270B">
        <w:rPr>
          <w:i/>
          <w:iCs/>
        </w:rPr>
        <w:t xml:space="preserve">anagement </w:t>
      </w:r>
      <w:r w:rsidR="00714C35" w:rsidRPr="004C270B">
        <w:rPr>
          <w:i/>
          <w:iCs/>
        </w:rPr>
        <w:t>Practice M</w:t>
      </w:r>
      <w:r w:rsidR="00887CED" w:rsidRPr="004C270B">
        <w:rPr>
          <w:i/>
          <w:iCs/>
        </w:rPr>
        <w:t>anual</w:t>
      </w:r>
      <w:r w:rsidR="00887CED">
        <w:t>.</w:t>
      </w:r>
    </w:p>
    <w:p w14:paraId="1E53A52B" w14:textId="2D970456" w:rsidR="00AB43CA" w:rsidRDefault="008C3F6A" w:rsidP="0044518B">
      <w:pPr>
        <w:pStyle w:val="Body"/>
        <w:numPr>
          <w:ilvl w:val="0"/>
          <w:numId w:val="82"/>
        </w:numPr>
      </w:pPr>
      <w:r>
        <w:t>a</w:t>
      </w:r>
      <w:r w:rsidR="00E206D4">
        <w:t xml:space="preserve">n SDA </w:t>
      </w:r>
      <w:r w:rsidR="00320F57">
        <w:t>C</w:t>
      </w:r>
      <w:r w:rsidR="00E206D4">
        <w:t xml:space="preserve">oordinator allocated to each </w:t>
      </w:r>
      <w:r w:rsidR="00B6029E">
        <w:t>SDA who will</w:t>
      </w:r>
      <w:r w:rsidR="00EC58DC">
        <w:t xml:space="preserve"> manage property maintenance, </w:t>
      </w:r>
      <w:r w:rsidR="004A423C">
        <w:t>refurbishment works</w:t>
      </w:r>
      <w:r w:rsidR="00EC58DC">
        <w:t xml:space="preserve">, and individual requests for </w:t>
      </w:r>
      <w:r w:rsidR="00BA2F7E">
        <w:t>modifications.</w:t>
      </w:r>
    </w:p>
    <w:p w14:paraId="15B9EDD5" w14:textId="13DB5368" w:rsidR="00F71BF0" w:rsidRDefault="00510AB7" w:rsidP="00CB1859">
      <w:pPr>
        <w:pStyle w:val="Body"/>
        <w:numPr>
          <w:ilvl w:val="0"/>
          <w:numId w:val="82"/>
        </w:numPr>
      </w:pPr>
      <w:r>
        <w:t xml:space="preserve">the </w:t>
      </w:r>
      <w:r w:rsidR="00EC58DC">
        <w:t xml:space="preserve">provision of automatic fire sprinklers and interconnected smoke alarms. Fire protection equipment </w:t>
      </w:r>
      <w:r>
        <w:t xml:space="preserve">installed and </w:t>
      </w:r>
      <w:r w:rsidR="00EC58DC">
        <w:t>owned by the department is routinely serviced and checked by a qualified contractor in accordance with the applicable Australian Standard.</w:t>
      </w:r>
    </w:p>
    <w:p w14:paraId="0C7E7432" w14:textId="114EC3CB" w:rsidR="0044518B" w:rsidRPr="0044518B" w:rsidRDefault="0044518B" w:rsidP="0044518B">
      <w:pPr>
        <w:pStyle w:val="Heading1"/>
      </w:pPr>
      <w:bookmarkStart w:id="6" w:name="_Toc101263180"/>
      <w:r w:rsidRPr="0044518B">
        <w:lastRenderedPageBreak/>
        <w:t>Maintenance in SDA</w:t>
      </w:r>
      <w:bookmarkEnd w:id="4"/>
      <w:bookmarkEnd w:id="6"/>
    </w:p>
    <w:p w14:paraId="6BBB18E9" w14:textId="3EBA6E61" w:rsidR="0044518B" w:rsidRPr="0044518B" w:rsidRDefault="006823F4" w:rsidP="00CE6655">
      <w:pPr>
        <w:pStyle w:val="Heading2"/>
      </w:pPr>
      <w:bookmarkStart w:id="7" w:name="_Toc101263181"/>
      <w:r>
        <w:rPr>
          <w:rFonts w:eastAsia="Times"/>
        </w:rPr>
        <w:t>T</w:t>
      </w:r>
      <w:r w:rsidR="0044518B" w:rsidRPr="0044518B">
        <w:rPr>
          <w:rFonts w:eastAsia="Times"/>
        </w:rPr>
        <w:t>ypes of maintenance the department carries out</w:t>
      </w:r>
      <w:bookmarkEnd w:id="7"/>
    </w:p>
    <w:p w14:paraId="03B79E21" w14:textId="0F0497D1" w:rsidR="0044518B" w:rsidRPr="0044518B" w:rsidRDefault="0044518B" w:rsidP="00CE6655">
      <w:pPr>
        <w:pStyle w:val="Body"/>
      </w:pPr>
      <w:r w:rsidRPr="0044518B">
        <w:t>Most maintenance fall</w:t>
      </w:r>
      <w:r w:rsidR="006823F4">
        <w:t>s</w:t>
      </w:r>
      <w:r w:rsidRPr="0044518B">
        <w:t xml:space="preserve"> into the following </w:t>
      </w:r>
      <w:r w:rsidRPr="00C36C09">
        <w:t>three</w:t>
      </w:r>
      <w:r w:rsidRPr="0044518B">
        <w:t xml:space="preserve"> categories:</w:t>
      </w:r>
    </w:p>
    <w:p w14:paraId="363A18A7" w14:textId="1A1A1C6E" w:rsidR="0044518B" w:rsidRPr="0044518B" w:rsidRDefault="006823F4" w:rsidP="00CE6655">
      <w:pPr>
        <w:pStyle w:val="Bullet1"/>
      </w:pPr>
      <w:r w:rsidRPr="0044518B">
        <w:t>responsive maintenance</w:t>
      </w:r>
    </w:p>
    <w:p w14:paraId="302C374C" w14:textId="77777777" w:rsidR="00CE14AA" w:rsidRDefault="006823F4" w:rsidP="00CE6655">
      <w:pPr>
        <w:pStyle w:val="Bullet1"/>
      </w:pPr>
      <w:r w:rsidRPr="0044518B">
        <w:t>cyclical maintenance (also referred to as periodic or preventative maintenance)</w:t>
      </w:r>
      <w:r w:rsidR="004A423C">
        <w:t xml:space="preserve"> </w:t>
      </w:r>
    </w:p>
    <w:p w14:paraId="75103510" w14:textId="116A2578" w:rsidR="0044518B" w:rsidRDefault="006823F4" w:rsidP="00CE6655">
      <w:pPr>
        <w:pStyle w:val="Bullet1"/>
      </w:pPr>
      <w:r w:rsidRPr="0044518B">
        <w:t>o</w:t>
      </w:r>
      <w:r w:rsidR="0044518B" w:rsidRPr="0044518B">
        <w:t>ther works (includes refurbishment works and modifications)</w:t>
      </w:r>
    </w:p>
    <w:p w14:paraId="336C698C" w14:textId="77777777" w:rsidR="006823F4" w:rsidRDefault="0044518B" w:rsidP="00CE6655">
      <w:pPr>
        <w:pStyle w:val="Heading3"/>
      </w:pPr>
      <w:bookmarkStart w:id="8" w:name="_Responsive_maintenance"/>
      <w:bookmarkEnd w:id="8"/>
      <w:r w:rsidRPr="00C36C09">
        <w:t>Responsive maintenance</w:t>
      </w:r>
    </w:p>
    <w:p w14:paraId="09D090B1" w14:textId="2D0F9F62" w:rsidR="0044518B" w:rsidRPr="00C36C09" w:rsidRDefault="006823F4" w:rsidP="00CE6655">
      <w:pPr>
        <w:pStyle w:val="Bodyafterbullets"/>
      </w:pPr>
      <w:r>
        <w:t xml:space="preserve">Responsive maintenance is </w:t>
      </w:r>
      <w:r w:rsidR="0044518B" w:rsidRPr="00C36C09">
        <w:t>day</w:t>
      </w:r>
      <w:r>
        <w:t>-</w:t>
      </w:r>
      <w:r w:rsidR="0044518B" w:rsidRPr="00C36C09">
        <w:t>to</w:t>
      </w:r>
      <w:r>
        <w:t>-</w:t>
      </w:r>
      <w:r w:rsidR="0044518B" w:rsidRPr="00C36C09">
        <w:t>day maintenance and repairs</w:t>
      </w:r>
      <w:r>
        <w:t>.</w:t>
      </w:r>
      <w:r w:rsidR="0044518B" w:rsidRPr="00C36C09">
        <w:t xml:space="preserve"> </w:t>
      </w:r>
      <w:r>
        <w:t xml:space="preserve">It </w:t>
      </w:r>
      <w:r w:rsidR="0044518B" w:rsidRPr="00C36C09">
        <w:t>includes urgent repairs, replacement of broken items and inspections.</w:t>
      </w:r>
    </w:p>
    <w:p w14:paraId="2E2DF2B5" w14:textId="77777777" w:rsidR="006823F4" w:rsidRDefault="0044518B" w:rsidP="00CE6655">
      <w:pPr>
        <w:pStyle w:val="Heading3"/>
      </w:pPr>
      <w:r w:rsidRPr="00CE6655">
        <w:t>Cyclical</w:t>
      </w:r>
      <w:r w:rsidRPr="00C36C09">
        <w:t xml:space="preserve"> maintenance</w:t>
      </w:r>
    </w:p>
    <w:p w14:paraId="214B7CBE" w14:textId="514C56C6" w:rsidR="0044518B" w:rsidRPr="00C36C09" w:rsidRDefault="006823F4" w:rsidP="00CE6655">
      <w:pPr>
        <w:pStyle w:val="Body"/>
      </w:pPr>
      <w:r>
        <w:t>C</w:t>
      </w:r>
      <w:r w:rsidR="0044518B" w:rsidRPr="00C36C09">
        <w:t xml:space="preserve">yclical maintenance is the regular maintenance activities that keep the SDA in a good state of repair. This includes </w:t>
      </w:r>
      <w:r>
        <w:t>actions</w:t>
      </w:r>
      <w:r w:rsidRPr="00C36C09">
        <w:t xml:space="preserve"> </w:t>
      </w:r>
      <w:r>
        <w:t>like</w:t>
      </w:r>
      <w:r w:rsidR="0044518B" w:rsidRPr="00C36C09">
        <w:t>:</w:t>
      </w:r>
    </w:p>
    <w:p w14:paraId="67FD3F77" w14:textId="549498E7" w:rsidR="0044518B" w:rsidRPr="0044518B" w:rsidRDefault="0044518B" w:rsidP="00CE6655">
      <w:pPr>
        <w:pStyle w:val="Bullet1"/>
      </w:pPr>
      <w:r w:rsidRPr="0044518B">
        <w:t>servicing fire service systems</w:t>
      </w:r>
    </w:p>
    <w:p w14:paraId="7978AC24" w14:textId="0D656699" w:rsidR="0044518B" w:rsidRPr="0044518B" w:rsidRDefault="0044518B" w:rsidP="00CE6655">
      <w:pPr>
        <w:pStyle w:val="Bullet1"/>
      </w:pPr>
      <w:r w:rsidRPr="0044518B">
        <w:t>servicing gas ducted heating units</w:t>
      </w:r>
    </w:p>
    <w:p w14:paraId="2570E135" w14:textId="73C120BF" w:rsidR="0044518B" w:rsidRPr="0044518B" w:rsidRDefault="0044518B" w:rsidP="00CE6655">
      <w:pPr>
        <w:pStyle w:val="Bullet1"/>
      </w:pPr>
      <w:r w:rsidRPr="0044518B">
        <w:t>cleaning</w:t>
      </w:r>
      <w:r w:rsidR="006823F4">
        <w:t xml:space="preserve"> gutters</w:t>
      </w:r>
      <w:r w:rsidRPr="0044518B">
        <w:t>.</w:t>
      </w:r>
    </w:p>
    <w:p w14:paraId="767C791B" w14:textId="3D305458" w:rsidR="0044518B" w:rsidRPr="00C36C09" w:rsidRDefault="0044518B" w:rsidP="00CE6655">
      <w:pPr>
        <w:pStyle w:val="Bodyafterbullets"/>
      </w:pPr>
      <w:r w:rsidRPr="00C36C09">
        <w:t xml:space="preserve">The department also conducts audits of electrical and gas fixtures every two years. </w:t>
      </w:r>
    </w:p>
    <w:p w14:paraId="203EEC42" w14:textId="02208951" w:rsidR="0044518B" w:rsidRPr="00C36C09" w:rsidRDefault="0044518B" w:rsidP="00CE6655">
      <w:pPr>
        <w:pStyle w:val="Body"/>
      </w:pPr>
      <w:r w:rsidRPr="00C36C09">
        <w:t>Additional cyclical maintenance may be required for some SDA, such as additional garden maintenance on larger acreage properties.</w:t>
      </w:r>
    </w:p>
    <w:p w14:paraId="28FA65BD" w14:textId="1F54037C" w:rsidR="0044518B" w:rsidRPr="0044518B" w:rsidRDefault="0044518B" w:rsidP="00CE6655">
      <w:pPr>
        <w:pStyle w:val="Body"/>
      </w:pPr>
      <w:r w:rsidRPr="00CE6655">
        <w:rPr>
          <w:rStyle w:val="Strong"/>
        </w:rPr>
        <w:t>Note</w:t>
      </w:r>
      <w:r w:rsidR="006823F4">
        <w:t>:</w:t>
      </w:r>
      <w:r w:rsidRPr="0044518B">
        <w:t xml:space="preserve"> Generally, all gardening activities within the boundaries of the fence line are the responsibility of the residents (excluding larger foliage </w:t>
      </w:r>
      <w:r w:rsidR="006823F4">
        <w:t>like</w:t>
      </w:r>
      <w:r w:rsidRPr="0044518B">
        <w:t xml:space="preserve"> trees).</w:t>
      </w:r>
    </w:p>
    <w:p w14:paraId="291DBB42" w14:textId="53123267" w:rsidR="0044518B" w:rsidRPr="0044518B" w:rsidRDefault="0044518B" w:rsidP="00CE6655">
      <w:pPr>
        <w:pStyle w:val="Body"/>
      </w:pPr>
      <w:r w:rsidRPr="0044518B">
        <w:t>Where the department undertake</w:t>
      </w:r>
      <w:r w:rsidR="006823F4">
        <w:t>s</w:t>
      </w:r>
      <w:r w:rsidRPr="0044518B">
        <w:t xml:space="preserve"> specific gardening maintenance on larger acreage properties, it will be through prior agreement between the department and the </w:t>
      </w:r>
      <w:r w:rsidR="001601AD">
        <w:t xml:space="preserve">resident’s </w:t>
      </w:r>
      <w:r w:rsidRPr="0044518B">
        <w:t>SIL provider.</w:t>
      </w:r>
    </w:p>
    <w:p w14:paraId="2D64F331" w14:textId="77777777" w:rsidR="006823F4" w:rsidRDefault="0044518B" w:rsidP="00CE6655">
      <w:pPr>
        <w:pStyle w:val="Heading3"/>
      </w:pPr>
      <w:r w:rsidRPr="0044518B">
        <w:t>Other works</w:t>
      </w:r>
    </w:p>
    <w:p w14:paraId="74A5A445" w14:textId="7C246C5C" w:rsidR="0044518B" w:rsidRPr="0044518B" w:rsidRDefault="006823F4" w:rsidP="006823F4">
      <w:pPr>
        <w:pStyle w:val="Bodyafterbullets"/>
      </w:pPr>
      <w:r>
        <w:t>Other works</w:t>
      </w:r>
      <w:r w:rsidR="0044518B" w:rsidRPr="0044518B">
        <w:t xml:space="preserve"> are carried out </w:t>
      </w:r>
      <w:r w:rsidRPr="0044518B">
        <w:t>occasiona</w:t>
      </w:r>
      <w:r>
        <w:t>l</w:t>
      </w:r>
      <w:r w:rsidRPr="0044518B">
        <w:t>ly</w:t>
      </w:r>
      <w:r w:rsidR="0044518B" w:rsidRPr="0044518B">
        <w:t xml:space="preserve"> and can include refurbishment and modification. These works are generally identified through inspections or assessments. They are planned well in advance</w:t>
      </w:r>
      <w:r>
        <w:t>,</w:t>
      </w:r>
      <w:r w:rsidR="0044518B" w:rsidRPr="0044518B">
        <w:t xml:space="preserve"> in consultation with </w:t>
      </w:r>
      <w:r w:rsidR="0044518B" w:rsidRPr="00C36C09">
        <w:t>residents</w:t>
      </w:r>
      <w:r w:rsidR="0044518B" w:rsidRPr="0044518B">
        <w:t xml:space="preserve"> and </w:t>
      </w:r>
      <w:r w:rsidR="00A84F91">
        <w:t xml:space="preserve">their </w:t>
      </w:r>
      <w:r w:rsidR="0044518B" w:rsidRPr="0044518B">
        <w:t>SIL providers.</w:t>
      </w:r>
    </w:p>
    <w:p w14:paraId="119BEE58" w14:textId="2576F6A0" w:rsidR="0044518B" w:rsidRPr="0044518B" w:rsidRDefault="0044518B" w:rsidP="00CE6655">
      <w:pPr>
        <w:pStyle w:val="Heading2"/>
      </w:pPr>
      <w:bookmarkStart w:id="9" w:name="_Toc101263182"/>
      <w:r w:rsidRPr="0044518B">
        <w:rPr>
          <w:rFonts w:eastAsia="Times"/>
        </w:rPr>
        <w:t xml:space="preserve">Who </w:t>
      </w:r>
      <w:r w:rsidR="006823F4">
        <w:rPr>
          <w:rFonts w:eastAsia="Times"/>
        </w:rPr>
        <w:t>completes</w:t>
      </w:r>
      <w:r w:rsidRPr="0044518B">
        <w:rPr>
          <w:rFonts w:eastAsia="Times"/>
        </w:rPr>
        <w:t xml:space="preserve"> the work?</w:t>
      </w:r>
      <w:bookmarkEnd w:id="9"/>
      <w:r w:rsidRPr="0044518B">
        <w:rPr>
          <w:rFonts w:eastAsia="Times"/>
        </w:rPr>
        <w:t xml:space="preserve"> </w:t>
      </w:r>
    </w:p>
    <w:p w14:paraId="26136270" w14:textId="1C5E088D" w:rsidR="0044518B" w:rsidRPr="00C36C09" w:rsidRDefault="0044518B" w:rsidP="00CE6655">
      <w:pPr>
        <w:pStyle w:val="Body"/>
      </w:pPr>
      <w:r w:rsidRPr="00C36C09">
        <w:t xml:space="preserve">The department ensures a state-wide response to maintenance by using </w:t>
      </w:r>
      <w:r w:rsidR="00E52BF3">
        <w:t xml:space="preserve">the </w:t>
      </w:r>
      <w:r w:rsidRPr="00C36C09">
        <w:t xml:space="preserve">Housing Call Centre that engages </w:t>
      </w:r>
      <w:r w:rsidR="004A423C">
        <w:t>the relevant</w:t>
      </w:r>
      <w:r w:rsidRPr="00C36C09">
        <w:t xml:space="preserve"> contractor</w:t>
      </w:r>
      <w:r w:rsidR="004A423C">
        <w:t xml:space="preserve"> to undertake the work</w:t>
      </w:r>
      <w:r w:rsidRPr="00C36C09">
        <w:t>.</w:t>
      </w:r>
    </w:p>
    <w:p w14:paraId="50B42C91" w14:textId="5E7AB7E7" w:rsidR="0044518B" w:rsidRPr="00C36C09" w:rsidRDefault="0044518B" w:rsidP="00CE6655">
      <w:pPr>
        <w:pStyle w:val="Body"/>
      </w:pPr>
      <w:r w:rsidRPr="00C36C09">
        <w:t>The contractors cover all trades and will respond within set timeframes, determined by the nature of the maintenance and its urgency.</w:t>
      </w:r>
    </w:p>
    <w:p w14:paraId="2B1E9443" w14:textId="24EDF8FA" w:rsidR="0044518B" w:rsidRPr="00C36C09" w:rsidRDefault="0044518B" w:rsidP="00CE6655">
      <w:pPr>
        <w:pStyle w:val="Body"/>
      </w:pPr>
      <w:r w:rsidRPr="00C36C09">
        <w:t xml:space="preserve">The department </w:t>
      </w:r>
      <w:r w:rsidR="00713760">
        <w:t>will</w:t>
      </w:r>
      <w:r w:rsidR="00713760" w:rsidRPr="00C36C09">
        <w:t xml:space="preserve"> </w:t>
      </w:r>
      <w:r w:rsidRPr="00C36C09">
        <w:t xml:space="preserve">engage specialised contractors </w:t>
      </w:r>
      <w:r w:rsidR="002E6802">
        <w:t xml:space="preserve">and consultants </w:t>
      </w:r>
      <w:r w:rsidRPr="00C36C09">
        <w:t xml:space="preserve">to </w:t>
      </w:r>
      <w:r w:rsidR="002E6802" w:rsidRPr="00C36C09">
        <w:t>respond when required</w:t>
      </w:r>
      <w:r w:rsidRPr="00C36C09">
        <w:t>. For example, a specialist contractor will respond to all maintenance of fire-safety systems.</w:t>
      </w:r>
    </w:p>
    <w:p w14:paraId="31C2270C" w14:textId="2D060822" w:rsidR="0044518B" w:rsidRPr="00C36C09" w:rsidRDefault="0044518B" w:rsidP="00CE6655">
      <w:pPr>
        <w:pStyle w:val="Body"/>
      </w:pPr>
      <w:r w:rsidRPr="00C36C09">
        <w:t xml:space="preserve">All contractors used by the Housing Call Centre </w:t>
      </w:r>
      <w:r w:rsidR="005B77CA">
        <w:t>are</w:t>
      </w:r>
      <w:r w:rsidRPr="00C36C09">
        <w:t xml:space="preserve"> selected following a competitive selection process, have current and relevant qualifications and insurance. They must abide by a code of conduct. More information about the code of conduct for contractors is available </w:t>
      </w:r>
      <w:r w:rsidR="006823F4">
        <w:t xml:space="preserve">on </w:t>
      </w:r>
      <w:hyperlink r:id="rId19" w:history="1">
        <w:r w:rsidR="006823F4" w:rsidRPr="006823F4">
          <w:rPr>
            <w:rStyle w:val="Hyperlink"/>
          </w:rPr>
          <w:t>Housing.Vic’s Who fixes my maintenance problem? page</w:t>
        </w:r>
      </w:hyperlink>
      <w:r w:rsidR="006823F4">
        <w:t xml:space="preserve"> &lt;</w:t>
      </w:r>
      <w:r w:rsidR="006823F4" w:rsidRPr="006823F4">
        <w:t>https://www.housing.vic.gov.au/who-fixes-my-maintenance-problem</w:t>
      </w:r>
      <w:r w:rsidR="006823F4">
        <w:t>&gt;.</w:t>
      </w:r>
    </w:p>
    <w:p w14:paraId="0060D852" w14:textId="77777777" w:rsidR="0044518B" w:rsidRPr="0044518B" w:rsidRDefault="0044518B" w:rsidP="00CE6655">
      <w:pPr>
        <w:pStyle w:val="Heading2"/>
      </w:pPr>
      <w:bookmarkStart w:id="10" w:name="_Toc101263183"/>
      <w:r w:rsidRPr="0044518B">
        <w:rPr>
          <w:rFonts w:eastAsia="Times"/>
        </w:rPr>
        <w:lastRenderedPageBreak/>
        <w:t>How to request maintenance</w:t>
      </w:r>
      <w:bookmarkEnd w:id="10"/>
    </w:p>
    <w:p w14:paraId="1E5776EA" w14:textId="5B1233E6" w:rsidR="0044518B" w:rsidRDefault="0044518B" w:rsidP="0044518B">
      <w:pPr>
        <w:pStyle w:val="Body"/>
      </w:pPr>
      <w:r w:rsidRPr="0044518B">
        <w:t xml:space="preserve">The following table summarises the different types of maintenance and how </w:t>
      </w:r>
      <w:r w:rsidR="0052753B">
        <w:t>resident</w:t>
      </w:r>
      <w:r w:rsidR="00675496">
        <w:t>’</w:t>
      </w:r>
      <w:r w:rsidR="0052753B">
        <w:t xml:space="preserve">s </w:t>
      </w:r>
      <w:r w:rsidR="009E17E5">
        <w:t xml:space="preserve">SIL providers can </w:t>
      </w:r>
      <w:r w:rsidRPr="0044518B">
        <w:t>request</w:t>
      </w:r>
      <w:r w:rsidR="009E17E5">
        <w:t xml:space="preserve"> this work</w:t>
      </w:r>
      <w:r w:rsidR="009E17E5" w:rsidRPr="00675496">
        <w:t xml:space="preserve">. </w:t>
      </w:r>
      <w:r w:rsidR="009E17E5" w:rsidRPr="0066727D">
        <w:t xml:space="preserve">Residents </w:t>
      </w:r>
      <w:r w:rsidR="0052753B" w:rsidRPr="0066727D">
        <w:t xml:space="preserve">or their nominated contact person can also </w:t>
      </w:r>
      <w:r w:rsidR="00CE2BC5" w:rsidRPr="0066727D">
        <w:t>contact</w:t>
      </w:r>
      <w:r w:rsidR="0052753B" w:rsidRPr="0066727D">
        <w:t xml:space="preserve"> the Housing Call Centre</w:t>
      </w:r>
      <w:r w:rsidR="001037EF" w:rsidRPr="0066727D">
        <w:t xml:space="preserve"> directly</w:t>
      </w:r>
      <w:r w:rsidR="0052753B" w:rsidRPr="0066727D">
        <w:t xml:space="preserve"> if required</w:t>
      </w:r>
      <w:r w:rsidR="005931E3" w:rsidRPr="0066727D">
        <w:t xml:space="preserve"> using the provided numbers</w:t>
      </w:r>
      <w:r w:rsidR="0052753B" w:rsidRPr="0066727D">
        <w:t>.</w:t>
      </w:r>
    </w:p>
    <w:tbl>
      <w:tblPr>
        <w:tblStyle w:val="TableGrid"/>
        <w:tblW w:w="9918" w:type="dxa"/>
        <w:tblLook w:val="04A0" w:firstRow="1" w:lastRow="0" w:firstColumn="1" w:lastColumn="0" w:noHBand="0" w:noVBand="1"/>
      </w:tblPr>
      <w:tblGrid>
        <w:gridCol w:w="1555"/>
        <w:gridCol w:w="3827"/>
        <w:gridCol w:w="4536"/>
      </w:tblGrid>
      <w:tr w:rsidR="00C36C09" w14:paraId="2E516CE3" w14:textId="77777777" w:rsidTr="00CE6655">
        <w:trPr>
          <w:tblHeader/>
        </w:trPr>
        <w:tc>
          <w:tcPr>
            <w:tcW w:w="1555" w:type="dxa"/>
          </w:tcPr>
          <w:p w14:paraId="139D9B88" w14:textId="654811D1" w:rsidR="00C36C09" w:rsidRDefault="00B37D32" w:rsidP="00CE6655">
            <w:pPr>
              <w:pStyle w:val="Tablecolhead"/>
            </w:pPr>
            <w:r>
              <w:t>Maintenance</w:t>
            </w:r>
          </w:p>
        </w:tc>
        <w:tc>
          <w:tcPr>
            <w:tcW w:w="3827" w:type="dxa"/>
          </w:tcPr>
          <w:p w14:paraId="20646DC6" w14:textId="084DFB3B" w:rsidR="00C36C09" w:rsidRDefault="00B37D32" w:rsidP="00CE6655">
            <w:pPr>
              <w:pStyle w:val="Tablecolhead"/>
            </w:pPr>
            <w:r>
              <w:t>Work needed</w:t>
            </w:r>
          </w:p>
        </w:tc>
        <w:tc>
          <w:tcPr>
            <w:tcW w:w="4536" w:type="dxa"/>
          </w:tcPr>
          <w:p w14:paraId="47D415B4" w14:textId="2EBF18B5" w:rsidR="00C36C09" w:rsidRDefault="00C36C09" w:rsidP="00CE6655">
            <w:pPr>
              <w:pStyle w:val="Tablecolhead"/>
            </w:pPr>
            <w:r>
              <w:t>Contact details</w:t>
            </w:r>
          </w:p>
        </w:tc>
      </w:tr>
      <w:tr w:rsidR="00C36C09" w14:paraId="59E57DDA" w14:textId="77777777" w:rsidTr="00CE6655">
        <w:tc>
          <w:tcPr>
            <w:tcW w:w="1555" w:type="dxa"/>
          </w:tcPr>
          <w:p w14:paraId="04CB19C9" w14:textId="69C9B3B3" w:rsidR="00C36C09" w:rsidRDefault="00C36C09" w:rsidP="00CE6655">
            <w:pPr>
              <w:pStyle w:val="Tabletext"/>
            </w:pPr>
            <w:r w:rsidRPr="00B64823">
              <w:rPr>
                <w:rFonts w:eastAsia="Times"/>
              </w:rPr>
              <w:t>Responsive maintenance</w:t>
            </w:r>
          </w:p>
        </w:tc>
        <w:tc>
          <w:tcPr>
            <w:tcW w:w="3827" w:type="dxa"/>
          </w:tcPr>
          <w:p w14:paraId="7EA8D4E9" w14:textId="7745DA44" w:rsidR="00C36C09" w:rsidRDefault="001B16B3" w:rsidP="00CE6655">
            <w:pPr>
              <w:pStyle w:val="Tabletext"/>
            </w:pPr>
            <w:r>
              <w:rPr>
                <w:rFonts w:eastAsia="Times"/>
              </w:rPr>
              <w:t xml:space="preserve">Repair </w:t>
            </w:r>
            <w:r w:rsidR="00845021">
              <w:rPr>
                <w:rFonts w:eastAsia="Times"/>
              </w:rPr>
              <w:t>o</w:t>
            </w:r>
            <w:r w:rsidR="00A7519F">
              <w:rPr>
                <w:rFonts w:eastAsia="Times"/>
              </w:rPr>
              <w:t xml:space="preserve">f </w:t>
            </w:r>
            <w:r w:rsidR="00754698">
              <w:rPr>
                <w:rFonts w:eastAsia="Times"/>
              </w:rPr>
              <w:t>b</w:t>
            </w:r>
            <w:r w:rsidR="00C36C09" w:rsidRPr="00B64823">
              <w:rPr>
                <w:rFonts w:eastAsia="Times"/>
              </w:rPr>
              <w:t>roken or malfunctioning fixtures</w:t>
            </w:r>
            <w:r w:rsidR="00847EEC">
              <w:rPr>
                <w:rFonts w:eastAsia="Times"/>
              </w:rPr>
              <w:t xml:space="preserve"> or </w:t>
            </w:r>
            <w:r w:rsidR="007A7FB2">
              <w:rPr>
                <w:rFonts w:eastAsia="Times"/>
              </w:rPr>
              <w:t xml:space="preserve">heating/cooling </w:t>
            </w:r>
            <w:r w:rsidR="00847EEC">
              <w:rPr>
                <w:rFonts w:eastAsia="Times"/>
              </w:rPr>
              <w:t>servic</w:t>
            </w:r>
            <w:r w:rsidR="004A06E5">
              <w:rPr>
                <w:rFonts w:eastAsia="Times"/>
              </w:rPr>
              <w:t xml:space="preserve">ing </w:t>
            </w:r>
            <w:r w:rsidR="007042FC">
              <w:rPr>
                <w:rFonts w:eastAsia="Times"/>
              </w:rPr>
              <w:t xml:space="preserve">requests </w:t>
            </w:r>
          </w:p>
        </w:tc>
        <w:tc>
          <w:tcPr>
            <w:tcW w:w="4536" w:type="dxa"/>
          </w:tcPr>
          <w:p w14:paraId="3D7CA536" w14:textId="4E595640" w:rsidR="00C36C09" w:rsidRPr="00B64823" w:rsidRDefault="00C36C09" w:rsidP="00C36C09">
            <w:pPr>
              <w:pStyle w:val="Tabletext"/>
              <w:rPr>
                <w:rFonts w:eastAsia="Times"/>
              </w:rPr>
            </w:pPr>
            <w:r w:rsidRPr="00B64823">
              <w:rPr>
                <w:rFonts w:eastAsia="Times"/>
              </w:rPr>
              <w:t>Housing Call Centre</w:t>
            </w:r>
            <w:r w:rsidR="00B37D32">
              <w:rPr>
                <w:rFonts w:eastAsia="Times"/>
              </w:rPr>
              <w:t>:</w:t>
            </w:r>
          </w:p>
          <w:p w14:paraId="71DACEAC" w14:textId="77777777" w:rsidR="00C36C09" w:rsidRPr="00B64823" w:rsidRDefault="00C36C09" w:rsidP="00CE6655">
            <w:pPr>
              <w:pStyle w:val="Tablebullet1"/>
              <w:rPr>
                <w:rFonts w:eastAsia="Times"/>
              </w:rPr>
            </w:pPr>
            <w:r w:rsidRPr="00B64823">
              <w:rPr>
                <w:rFonts w:eastAsia="Times"/>
              </w:rPr>
              <w:t>Phone: 1300 292 512</w:t>
            </w:r>
          </w:p>
          <w:p w14:paraId="2DFCE4E2" w14:textId="005C57DC" w:rsidR="00C36C09" w:rsidRDefault="00C36C09" w:rsidP="00CE6655">
            <w:pPr>
              <w:pStyle w:val="Tablebullet1"/>
            </w:pPr>
            <w:r w:rsidRPr="00B64823">
              <w:rPr>
                <w:rFonts w:eastAsia="Times"/>
              </w:rPr>
              <w:t xml:space="preserve">Email: </w:t>
            </w:r>
            <w:r w:rsidR="00B37D32" w:rsidRPr="00CE6655">
              <w:rPr>
                <w:rFonts w:eastAsia="Times"/>
              </w:rPr>
              <w:t>SDA.Maintenance@</w:t>
            </w:r>
            <w:r w:rsidR="00B37D32">
              <w:rPr>
                <w:rFonts w:eastAsia="Times"/>
              </w:rPr>
              <w:t>dffh</w:t>
            </w:r>
            <w:r w:rsidR="00B37D32" w:rsidRPr="00CE6655">
              <w:rPr>
                <w:rFonts w:eastAsia="Times"/>
              </w:rPr>
              <w:t>.vic.gov.au</w:t>
            </w:r>
          </w:p>
        </w:tc>
      </w:tr>
      <w:tr w:rsidR="00C36C09" w14:paraId="108B5C15" w14:textId="77777777" w:rsidTr="00CE6655">
        <w:tc>
          <w:tcPr>
            <w:tcW w:w="1555" w:type="dxa"/>
          </w:tcPr>
          <w:p w14:paraId="541A0689" w14:textId="0C432DD5" w:rsidR="00C36C09" w:rsidRDefault="00C36C09" w:rsidP="00CE6655">
            <w:pPr>
              <w:pStyle w:val="Tabletext"/>
            </w:pPr>
            <w:r w:rsidRPr="00B64823">
              <w:rPr>
                <w:rFonts w:eastAsia="Times"/>
              </w:rPr>
              <w:t>Fire services (also backup generators)</w:t>
            </w:r>
          </w:p>
        </w:tc>
        <w:tc>
          <w:tcPr>
            <w:tcW w:w="3827" w:type="dxa"/>
          </w:tcPr>
          <w:p w14:paraId="6261E372" w14:textId="77777777" w:rsidR="00B37D32" w:rsidRPr="00CE6655" w:rsidRDefault="00C36C09" w:rsidP="00B37D32">
            <w:pPr>
              <w:pStyle w:val="Tablebullet1"/>
            </w:pPr>
            <w:r w:rsidRPr="00B64823">
              <w:rPr>
                <w:rFonts w:eastAsia="Times"/>
              </w:rPr>
              <w:t>Fire services</w:t>
            </w:r>
          </w:p>
          <w:p w14:paraId="0E2E2DA3" w14:textId="483FDD11" w:rsidR="00B37D32" w:rsidRPr="00CE6655" w:rsidRDefault="00B37D32" w:rsidP="00B37D32">
            <w:pPr>
              <w:pStyle w:val="Tablebullet1"/>
            </w:pPr>
            <w:r w:rsidRPr="00B64823">
              <w:rPr>
                <w:rFonts w:eastAsia="Times"/>
              </w:rPr>
              <w:t>G</w:t>
            </w:r>
            <w:r w:rsidR="00C36C09" w:rsidRPr="00B64823">
              <w:rPr>
                <w:rFonts w:eastAsia="Times"/>
              </w:rPr>
              <w:t>enerators</w:t>
            </w:r>
          </w:p>
          <w:p w14:paraId="0F7E5997" w14:textId="52149918" w:rsidR="00B37D32" w:rsidRPr="00CE6655" w:rsidRDefault="00B37D32" w:rsidP="00B37D32">
            <w:pPr>
              <w:pStyle w:val="Tablebullet1"/>
            </w:pPr>
            <w:r>
              <w:rPr>
                <w:rFonts w:eastAsia="Times"/>
              </w:rPr>
              <w:t>C</w:t>
            </w:r>
            <w:r w:rsidR="00C36C09" w:rsidRPr="00B64823">
              <w:rPr>
                <w:rFonts w:eastAsia="Times"/>
              </w:rPr>
              <w:t>arbon monoxide and fire alarms</w:t>
            </w:r>
          </w:p>
          <w:p w14:paraId="2DA9B166" w14:textId="35170F38" w:rsidR="00B37D32" w:rsidRPr="00CE6655" w:rsidRDefault="00B37D32" w:rsidP="00B37D32">
            <w:pPr>
              <w:pStyle w:val="Tablebullet1"/>
            </w:pPr>
            <w:r>
              <w:rPr>
                <w:rFonts w:eastAsia="Times"/>
              </w:rPr>
              <w:t>F</w:t>
            </w:r>
            <w:r w:rsidR="00C36C09" w:rsidRPr="00B64823">
              <w:rPr>
                <w:rFonts w:eastAsia="Times"/>
              </w:rPr>
              <w:t>ire sprinklers</w:t>
            </w:r>
          </w:p>
          <w:p w14:paraId="057996A8" w14:textId="7E587350" w:rsidR="00C36C09" w:rsidRDefault="00B37D32" w:rsidP="00CE6655">
            <w:pPr>
              <w:pStyle w:val="Tablebullet1"/>
            </w:pPr>
            <w:r>
              <w:rPr>
                <w:rFonts w:eastAsia="Times"/>
              </w:rPr>
              <w:t>D</w:t>
            </w:r>
            <w:r w:rsidR="00C36C09" w:rsidRPr="00B64823">
              <w:rPr>
                <w:rFonts w:eastAsia="Times"/>
              </w:rPr>
              <w:t>oor strikers</w:t>
            </w:r>
          </w:p>
        </w:tc>
        <w:tc>
          <w:tcPr>
            <w:tcW w:w="4536" w:type="dxa"/>
          </w:tcPr>
          <w:p w14:paraId="6707B022" w14:textId="4397B799" w:rsidR="00C36C09" w:rsidRPr="00B64823" w:rsidRDefault="00C36C09" w:rsidP="00C36C09">
            <w:pPr>
              <w:pStyle w:val="Tabletext"/>
              <w:rPr>
                <w:rFonts w:eastAsia="Times"/>
              </w:rPr>
            </w:pPr>
            <w:r w:rsidRPr="00B64823">
              <w:rPr>
                <w:rFonts w:eastAsia="Times"/>
              </w:rPr>
              <w:t>Celsius Fire (external contractor)</w:t>
            </w:r>
            <w:r w:rsidR="00B37D32">
              <w:rPr>
                <w:rFonts w:eastAsia="Times"/>
              </w:rPr>
              <w:t>:</w:t>
            </w:r>
          </w:p>
          <w:p w14:paraId="24955930" w14:textId="2CFCECE8" w:rsidR="00C36C09" w:rsidRDefault="00C36C09" w:rsidP="00CE6655">
            <w:pPr>
              <w:pStyle w:val="Tablebullet1"/>
            </w:pPr>
            <w:r w:rsidRPr="00B64823">
              <w:rPr>
                <w:rFonts w:eastAsia="Times"/>
              </w:rPr>
              <w:t xml:space="preserve">Phone: 9543 8999 </w:t>
            </w:r>
          </w:p>
        </w:tc>
      </w:tr>
      <w:tr w:rsidR="00C36C09" w14:paraId="170B5D00" w14:textId="77777777" w:rsidTr="00CE6655">
        <w:tc>
          <w:tcPr>
            <w:tcW w:w="1555" w:type="dxa"/>
          </w:tcPr>
          <w:p w14:paraId="4D585CB5" w14:textId="77E830A9" w:rsidR="00C36C09" w:rsidRDefault="00C36C09" w:rsidP="00CE6655">
            <w:pPr>
              <w:pStyle w:val="Tabletext"/>
            </w:pPr>
            <w:r w:rsidRPr="00B64823">
              <w:rPr>
                <w:rFonts w:eastAsia="Times"/>
              </w:rPr>
              <w:t>Cyclical maintenance</w:t>
            </w:r>
          </w:p>
        </w:tc>
        <w:tc>
          <w:tcPr>
            <w:tcW w:w="3827" w:type="dxa"/>
          </w:tcPr>
          <w:p w14:paraId="3DAF0A6D" w14:textId="77777777" w:rsidR="00B37D32" w:rsidRPr="00CE6655" w:rsidRDefault="00C36C09" w:rsidP="00B37D32">
            <w:pPr>
              <w:pStyle w:val="Tablebullet1"/>
            </w:pPr>
            <w:r w:rsidRPr="00B64823">
              <w:rPr>
                <w:rFonts w:eastAsia="Times"/>
              </w:rPr>
              <w:t>Servicing fire service systems</w:t>
            </w:r>
          </w:p>
          <w:p w14:paraId="2346FD34" w14:textId="5875636A" w:rsidR="00B37D32" w:rsidRPr="00CE6655" w:rsidRDefault="00B37D32" w:rsidP="00B37D32">
            <w:pPr>
              <w:pStyle w:val="Tablebullet1"/>
            </w:pPr>
            <w:r>
              <w:rPr>
                <w:rFonts w:eastAsia="Times"/>
              </w:rPr>
              <w:t xml:space="preserve">Servicing </w:t>
            </w:r>
            <w:r w:rsidR="00C36C09" w:rsidRPr="00B64823">
              <w:rPr>
                <w:rFonts w:eastAsia="Times"/>
              </w:rPr>
              <w:t>gas ducted heating units</w:t>
            </w:r>
          </w:p>
          <w:p w14:paraId="51E965BE" w14:textId="5D9AB23B" w:rsidR="00C36C09" w:rsidRDefault="00B37D32" w:rsidP="00CE6655">
            <w:pPr>
              <w:pStyle w:val="Tablebullet1"/>
            </w:pPr>
            <w:r>
              <w:rPr>
                <w:rFonts w:eastAsia="Times"/>
              </w:rPr>
              <w:t>G</w:t>
            </w:r>
            <w:r w:rsidR="00C36C09" w:rsidRPr="00B64823">
              <w:rPr>
                <w:rFonts w:eastAsia="Times"/>
              </w:rPr>
              <w:t>utter cleaning</w:t>
            </w:r>
          </w:p>
        </w:tc>
        <w:tc>
          <w:tcPr>
            <w:tcW w:w="4536" w:type="dxa"/>
          </w:tcPr>
          <w:p w14:paraId="2F585D25" w14:textId="2A73B61F" w:rsidR="00C36C09" w:rsidRPr="00B64823" w:rsidRDefault="00C36C09" w:rsidP="00C36C09">
            <w:pPr>
              <w:pStyle w:val="Tabletext"/>
              <w:rPr>
                <w:rFonts w:eastAsia="Times"/>
              </w:rPr>
            </w:pPr>
            <w:r w:rsidRPr="00B64823">
              <w:rPr>
                <w:rFonts w:eastAsia="Times"/>
              </w:rPr>
              <w:t xml:space="preserve">Contractors will schedule cyclical maintenance directly with </w:t>
            </w:r>
            <w:r w:rsidR="0052753B">
              <w:rPr>
                <w:rFonts w:eastAsia="Times"/>
              </w:rPr>
              <w:t>resident</w:t>
            </w:r>
            <w:r w:rsidR="00024932">
              <w:rPr>
                <w:rFonts w:eastAsia="Times"/>
              </w:rPr>
              <w:t>’</w:t>
            </w:r>
            <w:r w:rsidR="0052753B">
              <w:rPr>
                <w:rFonts w:eastAsia="Times"/>
              </w:rPr>
              <w:t xml:space="preserve">s </w:t>
            </w:r>
            <w:r w:rsidRPr="00B64823">
              <w:rPr>
                <w:rFonts w:eastAsia="Times"/>
              </w:rPr>
              <w:t>SIL providers.</w:t>
            </w:r>
          </w:p>
          <w:p w14:paraId="01F109A3" w14:textId="6BFA2EF4" w:rsidR="00C36C09" w:rsidRDefault="00C36C09" w:rsidP="00CE6655">
            <w:pPr>
              <w:pStyle w:val="Tabletext"/>
            </w:pPr>
            <w:r w:rsidRPr="00B64823">
              <w:rPr>
                <w:rFonts w:eastAsia="Times"/>
              </w:rPr>
              <w:t>If a change to a scheduled date is required, SIL providers can contact the relevant contractor directly.</w:t>
            </w:r>
          </w:p>
        </w:tc>
      </w:tr>
      <w:tr w:rsidR="00C36C09" w14:paraId="6ABBF0D4" w14:textId="77777777" w:rsidTr="00CE6655">
        <w:tc>
          <w:tcPr>
            <w:tcW w:w="1555" w:type="dxa"/>
          </w:tcPr>
          <w:p w14:paraId="29FB97FA" w14:textId="01B8CBE8" w:rsidR="00C36C09" w:rsidRDefault="00C36C09" w:rsidP="00CE6655">
            <w:pPr>
              <w:pStyle w:val="Tabletext"/>
            </w:pPr>
            <w:r w:rsidRPr="00B64823">
              <w:rPr>
                <w:rFonts w:eastAsia="Times"/>
              </w:rPr>
              <w:t>Other works</w:t>
            </w:r>
          </w:p>
        </w:tc>
        <w:tc>
          <w:tcPr>
            <w:tcW w:w="3827" w:type="dxa"/>
          </w:tcPr>
          <w:p w14:paraId="7DDCDAC9" w14:textId="7CEDE695" w:rsidR="007813A3" w:rsidRPr="00171333" w:rsidRDefault="007813A3" w:rsidP="00171333">
            <w:pPr>
              <w:pStyle w:val="Tablebullet1"/>
              <w:numPr>
                <w:ilvl w:val="0"/>
                <w:numId w:val="0"/>
              </w:numPr>
            </w:pPr>
            <w:r>
              <w:t>For example</w:t>
            </w:r>
          </w:p>
          <w:p w14:paraId="690C5935" w14:textId="4DD368F9" w:rsidR="00B37D32" w:rsidRPr="00CE6655" w:rsidRDefault="00157A3B" w:rsidP="00B37D32">
            <w:pPr>
              <w:pStyle w:val="Tablebullet1"/>
            </w:pPr>
            <w:r>
              <w:rPr>
                <w:rFonts w:eastAsia="Times"/>
              </w:rPr>
              <w:t>Installation of a handrail, additional power</w:t>
            </w:r>
            <w:r w:rsidR="00171333">
              <w:rPr>
                <w:rFonts w:eastAsia="Times"/>
              </w:rPr>
              <w:t xml:space="preserve"> </w:t>
            </w:r>
            <w:r>
              <w:rPr>
                <w:rFonts w:eastAsia="Times"/>
              </w:rPr>
              <w:t>points</w:t>
            </w:r>
          </w:p>
          <w:p w14:paraId="34022D89" w14:textId="54784523" w:rsidR="007813A3" w:rsidRDefault="00EE1932" w:rsidP="00CE6655">
            <w:pPr>
              <w:pStyle w:val="Tablebullet1"/>
            </w:pPr>
            <w:r>
              <w:t xml:space="preserve">Landscaping </w:t>
            </w:r>
          </w:p>
        </w:tc>
        <w:tc>
          <w:tcPr>
            <w:tcW w:w="4536" w:type="dxa"/>
          </w:tcPr>
          <w:p w14:paraId="3244D969" w14:textId="1AA88740" w:rsidR="00C36C09" w:rsidRPr="00B64823" w:rsidRDefault="00C36C09" w:rsidP="00C36C09">
            <w:pPr>
              <w:pStyle w:val="Tabletext"/>
              <w:rPr>
                <w:rFonts w:eastAsia="Times"/>
              </w:rPr>
            </w:pPr>
            <w:r w:rsidRPr="00B64823">
              <w:rPr>
                <w:rFonts w:eastAsia="Times"/>
              </w:rPr>
              <w:t>SDA Coordinator</w:t>
            </w:r>
            <w:r w:rsidR="00B37D32">
              <w:rPr>
                <w:rFonts w:eastAsia="Times"/>
              </w:rPr>
              <w:t>:</w:t>
            </w:r>
          </w:p>
          <w:p w14:paraId="5299A0D5" w14:textId="16554DEA" w:rsidR="00C36C09" w:rsidRDefault="00C36C09" w:rsidP="00CE6655">
            <w:pPr>
              <w:pStyle w:val="Tablebullet1"/>
            </w:pPr>
            <w:r w:rsidRPr="00B64823">
              <w:rPr>
                <w:rFonts w:eastAsia="Times"/>
              </w:rPr>
              <w:t>Email: SDA.coordinator@homes.vic.gov.au</w:t>
            </w:r>
          </w:p>
        </w:tc>
      </w:tr>
    </w:tbl>
    <w:p w14:paraId="6C71FC8E" w14:textId="5573487B" w:rsidR="0044518B" w:rsidRPr="0044518B" w:rsidRDefault="00B37D32" w:rsidP="00CE6655">
      <w:pPr>
        <w:pStyle w:val="Heading2"/>
      </w:pPr>
      <w:bookmarkStart w:id="11" w:name="_Toc101263184"/>
      <w:r>
        <w:rPr>
          <w:rFonts w:eastAsia="Times"/>
        </w:rPr>
        <w:t xml:space="preserve">Timeframes for </w:t>
      </w:r>
      <w:r w:rsidR="0044518B" w:rsidRPr="0044518B">
        <w:rPr>
          <w:rFonts w:eastAsia="Times"/>
        </w:rPr>
        <w:t>responsive maintenance</w:t>
      </w:r>
      <w:bookmarkEnd w:id="11"/>
    </w:p>
    <w:p w14:paraId="6BF2CB78" w14:textId="0950B827" w:rsidR="0044518B" w:rsidRPr="00C36C09" w:rsidRDefault="0044518B" w:rsidP="00CE6655">
      <w:pPr>
        <w:pStyle w:val="Body"/>
      </w:pPr>
      <w:r w:rsidRPr="00C36C09">
        <w:t xml:space="preserve">Different types of work </w:t>
      </w:r>
      <w:r w:rsidR="00B37D32">
        <w:t>have</w:t>
      </w:r>
      <w:r w:rsidRPr="00C36C09">
        <w:t xml:space="preserve"> different </w:t>
      </w:r>
      <w:r w:rsidR="00B37D32">
        <w:t xml:space="preserve">response and completion </w:t>
      </w:r>
      <w:r w:rsidRPr="00C36C09">
        <w:t>timeframes.</w:t>
      </w:r>
    </w:p>
    <w:p w14:paraId="5C74AC69" w14:textId="1A532D78" w:rsidR="0044518B" w:rsidRPr="00C36C09" w:rsidRDefault="0044518B" w:rsidP="00CE6655">
      <w:pPr>
        <w:pStyle w:val="Body"/>
      </w:pPr>
      <w:r w:rsidRPr="00C36C09">
        <w:t>This is to ensure that more urgent works</w:t>
      </w:r>
      <w:r w:rsidR="00B37D32">
        <w:t xml:space="preserve"> – like</w:t>
      </w:r>
      <w:r w:rsidRPr="00C36C09">
        <w:t xml:space="preserve"> </w:t>
      </w:r>
      <w:r w:rsidR="00B37D32">
        <w:t xml:space="preserve">failure of </w:t>
      </w:r>
      <w:r w:rsidRPr="00C36C09">
        <w:t>essential services (</w:t>
      </w:r>
      <w:r w:rsidR="00F634AE">
        <w:t xml:space="preserve">such as </w:t>
      </w:r>
      <w:r w:rsidRPr="00C36C09">
        <w:t>gas, electricity</w:t>
      </w:r>
      <w:r w:rsidR="00F634AE">
        <w:t xml:space="preserve"> and</w:t>
      </w:r>
      <w:r w:rsidRPr="00C36C09">
        <w:t xml:space="preserve"> water) </w:t>
      </w:r>
      <w:r w:rsidR="00B37D32">
        <w:t xml:space="preserve">– </w:t>
      </w:r>
      <w:r w:rsidRPr="00C36C09">
        <w:t>are responded to as soon as possible</w:t>
      </w:r>
      <w:r w:rsidR="00B37D32">
        <w:t>.</w:t>
      </w:r>
      <w:r w:rsidRPr="00C36C09">
        <w:t xml:space="preserve"> </w:t>
      </w:r>
      <w:r w:rsidR="00B37D32">
        <w:t>O</w:t>
      </w:r>
      <w:r w:rsidRPr="00C36C09">
        <w:t>ther works may take more time, such as guttering.</w:t>
      </w:r>
    </w:p>
    <w:p w14:paraId="03070EB1" w14:textId="341E8A38" w:rsidR="0044518B" w:rsidRPr="00C36C09" w:rsidRDefault="0044518B" w:rsidP="00CE6655">
      <w:pPr>
        <w:pStyle w:val="Body"/>
      </w:pPr>
      <w:r w:rsidRPr="00C36C09">
        <w:t xml:space="preserve">The following table summarises the different priority levels and timeframes for completion. The timeframe will be assigned by the Housing Call Centre </w:t>
      </w:r>
      <w:r w:rsidR="00B37D32">
        <w:t>when</w:t>
      </w:r>
      <w:r w:rsidRPr="00C36C09">
        <w:t xml:space="preserve"> requesting the maintenance.</w:t>
      </w:r>
    </w:p>
    <w:p w14:paraId="40CB47E9" w14:textId="12A960B6" w:rsidR="0044518B" w:rsidRPr="00C36C09" w:rsidRDefault="009C0A18" w:rsidP="00CE6655">
      <w:pPr>
        <w:pStyle w:val="Body"/>
      </w:pPr>
      <w:r>
        <w:t xml:space="preserve">The Housing Call Centre may escalate the priority level </w:t>
      </w:r>
      <w:r w:rsidR="001C03DD">
        <w:t>i</w:t>
      </w:r>
      <w:r w:rsidR="0044518B" w:rsidRPr="00C36C09">
        <w:t xml:space="preserve">f there are site-specific requirements </w:t>
      </w:r>
      <w:r w:rsidR="001C03DD">
        <w:t>raised at the time the maintenance request is made.</w:t>
      </w:r>
    </w:p>
    <w:p w14:paraId="31698313" w14:textId="6AD1577E" w:rsidR="003565EB" w:rsidRDefault="0044518B" w:rsidP="00CE6655">
      <w:pPr>
        <w:pStyle w:val="Body"/>
      </w:pPr>
      <w:r w:rsidRPr="00CE6655">
        <w:t xml:space="preserve">For more information on priority criteria </w:t>
      </w:r>
      <w:r w:rsidR="00C36C09" w:rsidRPr="00CE6655">
        <w:t>see</w:t>
      </w:r>
      <w:r w:rsidR="004629E9" w:rsidRPr="00CE6655">
        <w:t xml:space="preserve"> the</w:t>
      </w:r>
      <w:r w:rsidRPr="00CE6655">
        <w:t xml:space="preserve"> </w:t>
      </w:r>
      <w:hyperlink r:id="rId20" w:history="1">
        <w:r w:rsidR="003565EB" w:rsidRPr="003565EB">
          <w:rPr>
            <w:rStyle w:val="Hyperlink"/>
            <w:iCs/>
          </w:rPr>
          <w:t>Maintenance and modification guidelines</w:t>
        </w:r>
      </w:hyperlink>
      <w:r w:rsidR="004629E9" w:rsidRPr="00CE6655">
        <w:t xml:space="preserve">. </w:t>
      </w:r>
      <w:r w:rsidR="00CE6655">
        <w:t>Find out more on our website</w:t>
      </w:r>
      <w:r w:rsidR="003565EB">
        <w:t>:</w:t>
      </w:r>
      <w:r w:rsidR="00CE6655">
        <w:t xml:space="preserve"> </w:t>
      </w:r>
      <w:r w:rsidR="003565EB">
        <w:t>&lt;</w:t>
      </w:r>
      <w:hyperlink r:id="rId21" w:history="1">
        <w:r w:rsidR="003565EB" w:rsidRPr="00D70DBE">
          <w:rPr>
            <w:rStyle w:val="Hyperlink"/>
            <w:iCs/>
          </w:rPr>
          <w:t>https://www.homes.vic.gov.au/sda-maintenance-and-modification-guidelines</w:t>
        </w:r>
      </w:hyperlink>
      <w:r w:rsidR="003565EB">
        <w:rPr>
          <w:rStyle w:val="Hyperlink"/>
          <w:iCs/>
          <w:color w:val="auto"/>
        </w:rPr>
        <w:t>&gt;</w:t>
      </w:r>
    </w:p>
    <w:p w14:paraId="5192848C" w14:textId="4B5F2C2C" w:rsidR="0044518B" w:rsidRPr="00C36C09" w:rsidRDefault="0044518B" w:rsidP="00CE6655">
      <w:pPr>
        <w:pStyle w:val="Body"/>
      </w:pPr>
    </w:p>
    <w:tbl>
      <w:tblPr>
        <w:tblStyle w:val="TableGrid"/>
        <w:tblW w:w="0" w:type="auto"/>
        <w:tblLook w:val="04A0" w:firstRow="1" w:lastRow="0" w:firstColumn="1" w:lastColumn="0" w:noHBand="0" w:noVBand="1"/>
      </w:tblPr>
      <w:tblGrid>
        <w:gridCol w:w="2547"/>
        <w:gridCol w:w="4394"/>
      </w:tblGrid>
      <w:tr w:rsidR="00C36C09" w:rsidRPr="0040313E" w14:paraId="31EEF17E" w14:textId="77777777" w:rsidTr="00CE6655">
        <w:trPr>
          <w:tblHeader/>
        </w:trPr>
        <w:tc>
          <w:tcPr>
            <w:tcW w:w="2547" w:type="dxa"/>
          </w:tcPr>
          <w:p w14:paraId="030F55A6" w14:textId="77777777" w:rsidR="00C36C09" w:rsidRPr="0040313E" w:rsidRDefault="00C36C09" w:rsidP="00D26A02">
            <w:pPr>
              <w:pStyle w:val="Tablecolhead"/>
            </w:pPr>
            <w:r w:rsidRPr="0040313E">
              <w:rPr>
                <w:rFonts w:eastAsia="Times"/>
              </w:rPr>
              <w:t>Priority</w:t>
            </w:r>
          </w:p>
        </w:tc>
        <w:tc>
          <w:tcPr>
            <w:tcW w:w="4394" w:type="dxa"/>
          </w:tcPr>
          <w:p w14:paraId="7E55857C" w14:textId="77777777" w:rsidR="00C36C09" w:rsidRPr="0040313E" w:rsidRDefault="00C36C09" w:rsidP="00D26A02">
            <w:pPr>
              <w:pStyle w:val="Tablecolhead"/>
            </w:pPr>
            <w:r w:rsidRPr="0040313E">
              <w:rPr>
                <w:rFonts w:eastAsia="Times"/>
              </w:rPr>
              <w:t>Timeframe for completion</w:t>
            </w:r>
          </w:p>
        </w:tc>
      </w:tr>
      <w:tr w:rsidR="00C36C09" w:rsidRPr="0040313E" w14:paraId="67A1B5B2" w14:textId="77777777" w:rsidTr="00CE6655">
        <w:tc>
          <w:tcPr>
            <w:tcW w:w="2547" w:type="dxa"/>
          </w:tcPr>
          <w:p w14:paraId="36B33A87" w14:textId="77777777" w:rsidR="00C36C09" w:rsidRPr="0040313E" w:rsidRDefault="00C36C09" w:rsidP="00D26A02">
            <w:pPr>
              <w:pStyle w:val="Tabletext"/>
            </w:pPr>
            <w:r w:rsidRPr="0040313E">
              <w:rPr>
                <w:rFonts w:eastAsia="Times"/>
              </w:rPr>
              <w:t>Critical</w:t>
            </w:r>
          </w:p>
        </w:tc>
        <w:tc>
          <w:tcPr>
            <w:tcW w:w="4394" w:type="dxa"/>
          </w:tcPr>
          <w:p w14:paraId="14D91906" w14:textId="26BBA4C8" w:rsidR="00C36C09" w:rsidRPr="0040313E" w:rsidRDefault="00C36C09" w:rsidP="00D26A02">
            <w:pPr>
              <w:pStyle w:val="Tabletext"/>
            </w:pPr>
            <w:r w:rsidRPr="0040313E">
              <w:rPr>
                <w:rFonts w:eastAsia="Times"/>
              </w:rPr>
              <w:t xml:space="preserve">Completed within </w:t>
            </w:r>
            <w:r w:rsidR="00B37D32">
              <w:rPr>
                <w:rFonts w:eastAsia="Times"/>
              </w:rPr>
              <w:t>8</w:t>
            </w:r>
            <w:r w:rsidRPr="0040313E">
              <w:rPr>
                <w:rFonts w:eastAsia="Times"/>
              </w:rPr>
              <w:t xml:space="preserve"> hours</w:t>
            </w:r>
          </w:p>
        </w:tc>
      </w:tr>
      <w:tr w:rsidR="00C36C09" w:rsidRPr="0040313E" w14:paraId="374657F1" w14:textId="77777777" w:rsidTr="00CE6655">
        <w:tc>
          <w:tcPr>
            <w:tcW w:w="2547" w:type="dxa"/>
          </w:tcPr>
          <w:p w14:paraId="41C4688C" w14:textId="77777777" w:rsidR="00C36C09" w:rsidRPr="0040313E" w:rsidRDefault="00C36C09" w:rsidP="00D26A02">
            <w:pPr>
              <w:pStyle w:val="Tabletext"/>
            </w:pPr>
            <w:r w:rsidRPr="0040313E">
              <w:rPr>
                <w:rFonts w:eastAsia="Times"/>
              </w:rPr>
              <w:t>Urgent</w:t>
            </w:r>
          </w:p>
        </w:tc>
        <w:tc>
          <w:tcPr>
            <w:tcW w:w="4394" w:type="dxa"/>
          </w:tcPr>
          <w:p w14:paraId="26EB9881" w14:textId="77777777" w:rsidR="00C36C09" w:rsidRPr="0040313E" w:rsidRDefault="00C36C09" w:rsidP="00D26A02">
            <w:pPr>
              <w:pStyle w:val="Tabletext"/>
            </w:pPr>
            <w:r w:rsidRPr="0040313E">
              <w:rPr>
                <w:rFonts w:eastAsia="Times"/>
              </w:rPr>
              <w:t>Completed within 24 hours</w:t>
            </w:r>
          </w:p>
        </w:tc>
      </w:tr>
      <w:tr w:rsidR="00C36C09" w:rsidRPr="0040313E" w14:paraId="776C252B" w14:textId="77777777" w:rsidTr="00CE6655">
        <w:tc>
          <w:tcPr>
            <w:tcW w:w="2547" w:type="dxa"/>
          </w:tcPr>
          <w:p w14:paraId="20A8928B" w14:textId="77777777" w:rsidR="00C36C09" w:rsidRPr="0040313E" w:rsidRDefault="00C36C09" w:rsidP="00D26A02">
            <w:pPr>
              <w:pStyle w:val="Tabletext"/>
            </w:pPr>
            <w:r w:rsidRPr="0040313E">
              <w:rPr>
                <w:rFonts w:eastAsia="Times"/>
              </w:rPr>
              <w:t>Priority</w:t>
            </w:r>
          </w:p>
        </w:tc>
        <w:tc>
          <w:tcPr>
            <w:tcW w:w="4394" w:type="dxa"/>
          </w:tcPr>
          <w:p w14:paraId="7E0A97BD" w14:textId="1D653FCF" w:rsidR="00C36C09" w:rsidRPr="0040313E" w:rsidRDefault="00C36C09" w:rsidP="00D26A02">
            <w:pPr>
              <w:pStyle w:val="Tabletext"/>
            </w:pPr>
            <w:r w:rsidRPr="0040313E">
              <w:rPr>
                <w:rFonts w:eastAsia="Times"/>
              </w:rPr>
              <w:t xml:space="preserve">Completed within </w:t>
            </w:r>
            <w:r w:rsidR="00B37D32">
              <w:rPr>
                <w:rFonts w:eastAsia="Times"/>
              </w:rPr>
              <w:t>7</w:t>
            </w:r>
            <w:r w:rsidRPr="0040313E">
              <w:rPr>
                <w:rFonts w:eastAsia="Times"/>
              </w:rPr>
              <w:t xml:space="preserve"> days</w:t>
            </w:r>
          </w:p>
        </w:tc>
      </w:tr>
      <w:tr w:rsidR="00C36C09" w:rsidRPr="0040313E" w14:paraId="47FABB28" w14:textId="77777777" w:rsidTr="00CE6655">
        <w:tc>
          <w:tcPr>
            <w:tcW w:w="2547" w:type="dxa"/>
          </w:tcPr>
          <w:p w14:paraId="0ADAD80A" w14:textId="77777777" w:rsidR="00C36C09" w:rsidRPr="0040313E" w:rsidRDefault="00C36C09" w:rsidP="00D26A02">
            <w:pPr>
              <w:pStyle w:val="Tabletext"/>
            </w:pPr>
            <w:r w:rsidRPr="0040313E">
              <w:rPr>
                <w:rFonts w:eastAsia="Times"/>
              </w:rPr>
              <w:t>Normal</w:t>
            </w:r>
          </w:p>
        </w:tc>
        <w:tc>
          <w:tcPr>
            <w:tcW w:w="4394" w:type="dxa"/>
          </w:tcPr>
          <w:p w14:paraId="089E9D07" w14:textId="77777777" w:rsidR="00C36C09" w:rsidRPr="0040313E" w:rsidRDefault="00C36C09" w:rsidP="00D26A02">
            <w:pPr>
              <w:pStyle w:val="Tabletext"/>
            </w:pPr>
            <w:r w:rsidRPr="0040313E">
              <w:rPr>
                <w:rFonts w:eastAsia="Times"/>
              </w:rPr>
              <w:t>Completed within 14 days</w:t>
            </w:r>
          </w:p>
        </w:tc>
      </w:tr>
    </w:tbl>
    <w:p w14:paraId="5C911675" w14:textId="4DEE2705" w:rsidR="0044518B" w:rsidRPr="00CE6655" w:rsidRDefault="00B37D32" w:rsidP="00CE6655">
      <w:pPr>
        <w:pStyle w:val="Heading2"/>
        <w:rPr>
          <w:b w:val="0"/>
        </w:rPr>
      </w:pPr>
      <w:bookmarkStart w:id="12" w:name="_Toc101263185"/>
      <w:r>
        <w:rPr>
          <w:rFonts w:eastAsia="Times"/>
        </w:rPr>
        <w:lastRenderedPageBreak/>
        <w:t>R</w:t>
      </w:r>
      <w:r w:rsidR="0044518B" w:rsidRPr="00CE6655">
        <w:rPr>
          <w:rFonts w:eastAsia="Times"/>
        </w:rPr>
        <w:t xml:space="preserve">esidents or </w:t>
      </w:r>
      <w:r w:rsidR="0088218C">
        <w:rPr>
          <w:rFonts w:eastAsia="Times"/>
        </w:rPr>
        <w:t xml:space="preserve">their </w:t>
      </w:r>
      <w:r w:rsidR="0044518B" w:rsidRPr="00CE6655">
        <w:rPr>
          <w:rFonts w:eastAsia="Times"/>
        </w:rPr>
        <w:t>SIL provider are unhappy with the quality of the work</w:t>
      </w:r>
      <w:bookmarkEnd w:id="12"/>
    </w:p>
    <w:p w14:paraId="45177120" w14:textId="76B78A51" w:rsidR="0044518B" w:rsidRPr="00C36C09" w:rsidRDefault="0044518B" w:rsidP="00CE6655">
      <w:pPr>
        <w:pStyle w:val="Body"/>
      </w:pPr>
      <w:r w:rsidRPr="00C36C09">
        <w:t xml:space="preserve">Residents or their SIL provider should contact the </w:t>
      </w:r>
      <w:r w:rsidRPr="00AD71BB">
        <w:rPr>
          <w:b/>
          <w:bCs/>
        </w:rPr>
        <w:t>Housing Call Centre on 1300 292 512</w:t>
      </w:r>
      <w:r w:rsidRPr="00C36C09">
        <w:t xml:space="preserve"> or email </w:t>
      </w:r>
      <w:r w:rsidR="00B37D32" w:rsidRPr="00CE6655">
        <w:rPr>
          <w:b/>
          <w:bCs/>
        </w:rPr>
        <w:t>SDA.</w:t>
      </w:r>
      <w:r w:rsidR="00B37D32" w:rsidRPr="00513F52">
        <w:rPr>
          <w:b/>
          <w:bCs/>
        </w:rPr>
        <w:t>maintenance@dffh.vic</w:t>
      </w:r>
      <w:r w:rsidR="00B37D32" w:rsidRPr="00CE6655">
        <w:rPr>
          <w:b/>
          <w:bCs/>
        </w:rPr>
        <w:t>.gov.au</w:t>
      </w:r>
      <w:r w:rsidRPr="00C36C09">
        <w:t xml:space="preserve"> for any unsatisfactory works.</w:t>
      </w:r>
    </w:p>
    <w:p w14:paraId="2F5BC4AC" w14:textId="18CC7BBE" w:rsidR="0044518B" w:rsidRPr="00C36C09" w:rsidRDefault="0044518B" w:rsidP="00CE6655">
      <w:pPr>
        <w:pStyle w:val="Body"/>
      </w:pPr>
      <w:r w:rsidRPr="00C36C09">
        <w:t>If issues cannot be resolved with Housing Call Centre, residents or the</w:t>
      </w:r>
      <w:r w:rsidR="0088218C">
        <w:t>ir</w:t>
      </w:r>
      <w:r w:rsidRPr="00C36C09">
        <w:t xml:space="preserve"> </w:t>
      </w:r>
      <w:bookmarkStart w:id="13" w:name="_Hlk82426911"/>
      <w:r w:rsidRPr="00C36C09">
        <w:t xml:space="preserve">SIL provider </w:t>
      </w:r>
      <w:bookmarkEnd w:id="13"/>
      <w:r w:rsidR="00B37D32">
        <w:t xml:space="preserve">can </w:t>
      </w:r>
      <w:r w:rsidRPr="00C36C09">
        <w:t>follow the department</w:t>
      </w:r>
      <w:r w:rsidR="00B37D32">
        <w:t>’</w:t>
      </w:r>
      <w:r w:rsidRPr="00C36C09">
        <w:t>s complaint process</w:t>
      </w:r>
      <w:r w:rsidR="00B37D32">
        <w:t xml:space="preserve">. </w:t>
      </w:r>
      <w:bookmarkStart w:id="14" w:name="_Hlk83202821"/>
      <w:r w:rsidR="005278D8">
        <w:t xml:space="preserve">Find out more on the </w:t>
      </w:r>
      <w:hyperlink r:id="rId22" w:history="1">
        <w:r w:rsidR="005278D8" w:rsidRPr="005278D8">
          <w:rPr>
            <w:rStyle w:val="Hyperlink"/>
          </w:rPr>
          <w:t>department’s Making a complaint page</w:t>
        </w:r>
      </w:hyperlink>
      <w:r w:rsidR="005278D8">
        <w:t xml:space="preserve"> &lt;</w:t>
      </w:r>
      <w:r w:rsidR="007A4CC8" w:rsidRPr="007A4CC8">
        <w:t>https://www.dffh.vic.gov.au/making-complaint</w:t>
      </w:r>
      <w:r w:rsidR="005278D8">
        <w:t>&gt;.</w:t>
      </w:r>
      <w:bookmarkEnd w:id="14"/>
    </w:p>
    <w:p w14:paraId="6E94D179" w14:textId="702CD86D" w:rsidR="0044518B" w:rsidRPr="0044518B" w:rsidRDefault="005278D8" w:rsidP="00CE6655">
      <w:pPr>
        <w:pStyle w:val="Heading2"/>
      </w:pPr>
      <w:bookmarkStart w:id="15" w:name="_Toc101263186"/>
      <w:r>
        <w:rPr>
          <w:rFonts w:eastAsia="Times"/>
        </w:rPr>
        <w:t>M</w:t>
      </w:r>
      <w:r w:rsidR="0044518B" w:rsidRPr="0044518B">
        <w:rPr>
          <w:rFonts w:eastAsia="Times"/>
        </w:rPr>
        <w:t xml:space="preserve">aintenance the department </w:t>
      </w:r>
      <w:r>
        <w:rPr>
          <w:rFonts w:eastAsia="Times"/>
        </w:rPr>
        <w:t xml:space="preserve">does not </w:t>
      </w:r>
      <w:r w:rsidR="0044518B" w:rsidRPr="0044518B">
        <w:rPr>
          <w:rFonts w:eastAsia="Times"/>
        </w:rPr>
        <w:t>do</w:t>
      </w:r>
      <w:bookmarkEnd w:id="15"/>
    </w:p>
    <w:p w14:paraId="5E350ABD" w14:textId="7AB5A755" w:rsidR="0044518B" w:rsidRPr="0044518B" w:rsidRDefault="0044518B" w:rsidP="00CE6655">
      <w:pPr>
        <w:pStyle w:val="Body"/>
      </w:pPr>
      <w:r w:rsidRPr="0044518B">
        <w:t>There are items that the department does not maintain</w:t>
      </w:r>
      <w:r w:rsidR="005278D8">
        <w:t>,</w:t>
      </w:r>
      <w:r w:rsidRPr="0044518B">
        <w:t xml:space="preserve"> including:</w:t>
      </w:r>
    </w:p>
    <w:p w14:paraId="33E9D133" w14:textId="214519CC" w:rsidR="0044518B" w:rsidRPr="0044518B" w:rsidRDefault="005278D8" w:rsidP="00CE6655">
      <w:pPr>
        <w:pStyle w:val="Bullet1"/>
      </w:pPr>
      <w:r>
        <w:rPr>
          <w:b/>
        </w:rPr>
        <w:t>a</w:t>
      </w:r>
      <w:r w:rsidRPr="0044518B">
        <w:rPr>
          <w:b/>
        </w:rPr>
        <w:t xml:space="preserve">ssistive </w:t>
      </w:r>
      <w:r w:rsidR="0044518B" w:rsidRPr="0044518B">
        <w:rPr>
          <w:b/>
        </w:rPr>
        <w:t>technology</w:t>
      </w:r>
      <w:r w:rsidR="0044518B" w:rsidRPr="0044518B">
        <w:t xml:space="preserve"> </w:t>
      </w:r>
      <w:r>
        <w:t>– r</w:t>
      </w:r>
      <w:r w:rsidRPr="0044518B">
        <w:t xml:space="preserve">epairs </w:t>
      </w:r>
      <w:r w:rsidR="0044518B" w:rsidRPr="0044518B">
        <w:t>and replacement of assistive technology (such as wheelchairs, ceiling hoist equipment and tracking, and bedding)</w:t>
      </w:r>
    </w:p>
    <w:p w14:paraId="2C0B5185" w14:textId="37B391E3" w:rsidR="0044518B" w:rsidRPr="0044518B" w:rsidRDefault="005278D8" w:rsidP="00CE6655">
      <w:pPr>
        <w:pStyle w:val="Bullet1"/>
      </w:pPr>
      <w:r>
        <w:rPr>
          <w:b/>
        </w:rPr>
        <w:t>w</w:t>
      </w:r>
      <w:r w:rsidRPr="0044518B">
        <w:rPr>
          <w:b/>
        </w:rPr>
        <w:t xml:space="preserve">hitegoods </w:t>
      </w:r>
      <w:r w:rsidR="0044518B" w:rsidRPr="0044518B">
        <w:rPr>
          <w:b/>
        </w:rPr>
        <w:t>and furniture</w:t>
      </w:r>
      <w:r w:rsidR="0044518B" w:rsidRPr="0044518B">
        <w:t xml:space="preserve"> – </w:t>
      </w:r>
      <w:r>
        <w:t>r</w:t>
      </w:r>
      <w:r w:rsidRPr="0044518B">
        <w:t xml:space="preserve">epairs </w:t>
      </w:r>
      <w:r w:rsidR="0044518B" w:rsidRPr="0044518B">
        <w:t>and replacement of whitegoods (such as fridges, washing machine, and dryers) are not the responsibility of the department. The department does maintain ovens, dishwashers, height-adjustable and hydraulic baths</w:t>
      </w:r>
      <w:r>
        <w:t>,</w:t>
      </w:r>
      <w:r w:rsidR="0044518B" w:rsidRPr="0044518B">
        <w:t xml:space="preserve"> and blinds</w:t>
      </w:r>
      <w:r>
        <w:t xml:space="preserve">, </w:t>
      </w:r>
      <w:r w:rsidR="0044518B" w:rsidRPr="0044518B">
        <w:t>curtains</w:t>
      </w:r>
      <w:r>
        <w:t xml:space="preserve"> and</w:t>
      </w:r>
      <w:r w:rsidR="0044518B" w:rsidRPr="0044518B">
        <w:t xml:space="preserve"> other fixtures</w:t>
      </w:r>
    </w:p>
    <w:p w14:paraId="49431370" w14:textId="2C810464" w:rsidR="0044518B" w:rsidRPr="0044518B" w:rsidRDefault="005278D8" w:rsidP="00CE6655">
      <w:pPr>
        <w:pStyle w:val="Bullet1"/>
      </w:pPr>
      <w:r>
        <w:rPr>
          <w:b/>
        </w:rPr>
        <w:t>t</w:t>
      </w:r>
      <w:r w:rsidRPr="0044518B">
        <w:rPr>
          <w:b/>
        </w:rPr>
        <w:t xml:space="preserve">ag </w:t>
      </w:r>
      <w:r w:rsidR="0044518B" w:rsidRPr="0044518B">
        <w:rPr>
          <w:b/>
        </w:rPr>
        <w:t>and testing</w:t>
      </w:r>
      <w:r w:rsidR="0044518B" w:rsidRPr="0044518B">
        <w:t xml:space="preserve"> </w:t>
      </w:r>
      <w:r>
        <w:t>of electrical equipment –</w:t>
      </w:r>
      <w:r w:rsidRPr="0044518B">
        <w:t xml:space="preserve"> </w:t>
      </w:r>
      <w:r>
        <w:t>t</w:t>
      </w:r>
      <w:r w:rsidR="0044518B" w:rsidRPr="0044518B">
        <w:t>he department does not carry out tag and testing of whitegoods or other electrical equipment that the department is not responsible for maintaining. The department will ensure electrical and gas equipment it is responsible for maintaining is audited every two years</w:t>
      </w:r>
      <w:r w:rsidR="0044518B" w:rsidRPr="0044518B">
        <w:rPr>
          <w:i/>
        </w:rPr>
        <w:t>.</w:t>
      </w:r>
    </w:p>
    <w:p w14:paraId="0481C1C5" w14:textId="39A96C5F" w:rsidR="00403BFE" w:rsidRDefault="00636D59" w:rsidP="00CE6655">
      <w:pPr>
        <w:pStyle w:val="Bodyafterbullets"/>
      </w:pPr>
      <w:r>
        <w:t xml:space="preserve">Resident’s, or their SIL provider if a charge is collected for this purpose, are responsible for </w:t>
      </w:r>
      <w:r w:rsidR="00343CBA">
        <w:t xml:space="preserve">the </w:t>
      </w:r>
      <w:r w:rsidR="00F66F68">
        <w:t>repair, maintenance</w:t>
      </w:r>
      <w:r w:rsidR="00343CBA">
        <w:t xml:space="preserve"> </w:t>
      </w:r>
      <w:r w:rsidR="009A4EEF">
        <w:t xml:space="preserve">and replacement </w:t>
      </w:r>
      <w:r w:rsidR="00343CBA">
        <w:t xml:space="preserve">of </w:t>
      </w:r>
      <w:r w:rsidR="00B138E9">
        <w:t xml:space="preserve">assistive technology, </w:t>
      </w:r>
      <w:r w:rsidR="00343CBA">
        <w:t>whitegoods</w:t>
      </w:r>
      <w:r w:rsidR="00B138E9">
        <w:t xml:space="preserve"> and </w:t>
      </w:r>
      <w:r w:rsidR="009A4EEF">
        <w:t xml:space="preserve">furniture. </w:t>
      </w:r>
      <w:r w:rsidR="00C80DCE">
        <w:t xml:space="preserve">If </w:t>
      </w:r>
      <w:r w:rsidR="006908E5">
        <w:t xml:space="preserve">a resident </w:t>
      </w:r>
      <w:r w:rsidR="00F66F68">
        <w:t xml:space="preserve">requires a particular type of </w:t>
      </w:r>
      <w:r w:rsidR="00B138E9">
        <w:t xml:space="preserve">equipment, </w:t>
      </w:r>
      <w:r w:rsidR="00F66F68">
        <w:t xml:space="preserve">whitegood or furniture due to their disability related support needs, </w:t>
      </w:r>
      <w:r w:rsidR="00D327E5">
        <w:t>the resident may be able to u</w:t>
      </w:r>
      <w:r w:rsidR="002B34E4">
        <w:t xml:space="preserve">se their </w:t>
      </w:r>
      <w:r w:rsidR="00D327E5">
        <w:t xml:space="preserve">NDIS funding to assist with </w:t>
      </w:r>
      <w:r w:rsidR="001B4F7C">
        <w:t xml:space="preserve">any additional </w:t>
      </w:r>
      <w:r w:rsidR="00D327E5">
        <w:t>cost</w:t>
      </w:r>
      <w:r w:rsidR="001B4F7C">
        <w:t xml:space="preserve"> that may apply</w:t>
      </w:r>
      <w:r w:rsidR="005428B5">
        <w:t xml:space="preserve"> (that is over and above </w:t>
      </w:r>
      <w:r w:rsidR="00317087">
        <w:t>a person’s usual day to day living costs)</w:t>
      </w:r>
      <w:r w:rsidR="00D327E5">
        <w:t>.</w:t>
      </w:r>
      <w:r w:rsidR="008C5C0A">
        <w:t xml:space="preserve"> An example </w:t>
      </w:r>
      <w:r w:rsidR="001B5264">
        <w:t xml:space="preserve">is the </w:t>
      </w:r>
      <w:r w:rsidR="007660A6">
        <w:t>repair, maintenance or replacement of a ceiling hoist motor unit and tracking.</w:t>
      </w:r>
      <w:r w:rsidR="00325E65">
        <w:t xml:space="preserve"> </w:t>
      </w:r>
      <w:r w:rsidR="00453F1D">
        <w:t>Inf</w:t>
      </w:r>
      <w:r w:rsidR="00325E65">
        <w:t>or</w:t>
      </w:r>
      <w:r w:rsidR="00453F1D">
        <w:t xml:space="preserve">mation about </w:t>
      </w:r>
      <w:hyperlink r:id="rId23" w:history="1">
        <w:r w:rsidR="00453F1D" w:rsidRPr="00451DD3">
          <w:rPr>
            <w:rStyle w:val="Hyperlink"/>
          </w:rPr>
          <w:t>NDIS funded assist</w:t>
        </w:r>
        <w:r w:rsidR="00C8512C" w:rsidRPr="00451DD3">
          <w:rPr>
            <w:rStyle w:val="Hyperlink"/>
          </w:rPr>
          <w:t>ive technology is available on their website</w:t>
        </w:r>
      </w:hyperlink>
      <w:r w:rsidR="00C8512C">
        <w:t xml:space="preserve"> </w:t>
      </w:r>
      <w:r w:rsidR="00451DD3">
        <w:t>&lt;</w:t>
      </w:r>
      <w:r w:rsidR="00451DD3" w:rsidRPr="00055E22">
        <w:t>https://ourguidelines.ndis.gov.au/supports-you-can-access-menu/equipment-and-technology/assistive-technology</w:t>
      </w:r>
      <w:r w:rsidR="00451DD3">
        <w:t>&gt;.</w:t>
      </w:r>
    </w:p>
    <w:p w14:paraId="12E9AE7C" w14:textId="37202C2B" w:rsidR="0044518B" w:rsidRPr="0044518B" w:rsidRDefault="005278D8" w:rsidP="00CE6655">
      <w:pPr>
        <w:pStyle w:val="Bodyafterbullets"/>
      </w:pPr>
      <w:r>
        <w:t>H</w:t>
      </w:r>
      <w:r w:rsidR="0044518B" w:rsidRPr="0044518B">
        <w:t>istorical leasing arrangements</w:t>
      </w:r>
      <w:r w:rsidR="007E70A9">
        <w:t xml:space="preserve">, such as Disability Leasing </w:t>
      </w:r>
      <w:r w:rsidR="009B01EB">
        <w:t>Model or Group Housing Agreements</w:t>
      </w:r>
      <w:r w:rsidR="000D44C8">
        <w:t>,</w:t>
      </w:r>
      <w:r w:rsidR="0044518B" w:rsidRPr="0044518B">
        <w:t xml:space="preserve"> may </w:t>
      </w:r>
      <w:r>
        <w:t>assign</w:t>
      </w:r>
      <w:r w:rsidRPr="0044518B">
        <w:t xml:space="preserve"> </w:t>
      </w:r>
      <w:r w:rsidR="0044518B" w:rsidRPr="0044518B">
        <w:t xml:space="preserve">different maintenance responsibilities for </w:t>
      </w:r>
      <w:r>
        <w:t xml:space="preserve">these </w:t>
      </w:r>
      <w:r w:rsidR="0044518B" w:rsidRPr="0044518B">
        <w:t>items. In these cases, the department will develop an alternative approach following consultation with residents</w:t>
      </w:r>
      <w:r w:rsidR="00285D62">
        <w:t>, their nominated contact person</w:t>
      </w:r>
      <w:r w:rsidR="0044518B" w:rsidRPr="0044518B">
        <w:t xml:space="preserve"> and the</w:t>
      </w:r>
      <w:r w:rsidR="00403BFE">
        <w:t>ir</w:t>
      </w:r>
      <w:r w:rsidR="0044518B" w:rsidRPr="0044518B">
        <w:t xml:space="preserve"> </w:t>
      </w:r>
      <w:r w:rsidR="00513F52">
        <w:t xml:space="preserve">SIL </w:t>
      </w:r>
      <w:r w:rsidR="0044518B" w:rsidRPr="0044518B">
        <w:t>provider.</w:t>
      </w:r>
    </w:p>
    <w:p w14:paraId="29D78A23" w14:textId="271687DC" w:rsidR="0044518B" w:rsidRPr="0044518B" w:rsidRDefault="0044518B" w:rsidP="00CE6655">
      <w:pPr>
        <w:pStyle w:val="Heading1"/>
      </w:pPr>
      <w:bookmarkStart w:id="16" w:name="_Toc81374357"/>
      <w:bookmarkStart w:id="17" w:name="_Toc101263187"/>
      <w:r w:rsidRPr="0044518B">
        <w:t>Property damage</w:t>
      </w:r>
      <w:bookmarkEnd w:id="16"/>
      <w:bookmarkEnd w:id="17"/>
    </w:p>
    <w:p w14:paraId="4CDB384E" w14:textId="222EA79B" w:rsidR="0044518B" w:rsidRPr="0044518B" w:rsidRDefault="005278D8" w:rsidP="00CE6655">
      <w:pPr>
        <w:pStyle w:val="Heading2"/>
      </w:pPr>
      <w:bookmarkStart w:id="18" w:name="_Toc101263188"/>
      <w:r>
        <w:rPr>
          <w:rFonts w:eastAsia="Times"/>
        </w:rPr>
        <w:t>Damage by</w:t>
      </w:r>
      <w:r w:rsidR="0044518B" w:rsidRPr="0044518B">
        <w:rPr>
          <w:rFonts w:eastAsia="Times"/>
        </w:rPr>
        <w:t xml:space="preserve"> a resident or SIL </w:t>
      </w:r>
      <w:r>
        <w:rPr>
          <w:rFonts w:eastAsia="Times"/>
        </w:rPr>
        <w:t>provider</w:t>
      </w:r>
      <w:bookmarkEnd w:id="18"/>
    </w:p>
    <w:p w14:paraId="110BEF24" w14:textId="77777777" w:rsidR="0044518B" w:rsidRPr="0044518B" w:rsidRDefault="0044518B" w:rsidP="00CE6655">
      <w:pPr>
        <w:pStyle w:val="Heading3"/>
      </w:pPr>
      <w:r w:rsidRPr="0044518B">
        <w:t>Resident-caused property damage</w:t>
      </w:r>
    </w:p>
    <w:p w14:paraId="11E1F3A6" w14:textId="234207FE" w:rsidR="0044518B" w:rsidRPr="00C36C09" w:rsidRDefault="00F8497C" w:rsidP="00CE6655">
      <w:pPr>
        <w:pStyle w:val="Body"/>
      </w:pPr>
      <w:r>
        <w:t xml:space="preserve">Resident’s </w:t>
      </w:r>
      <w:r w:rsidR="004E5B75">
        <w:t>SIL providers should r</w:t>
      </w:r>
      <w:r w:rsidR="005278D8">
        <w:t>equest the r</w:t>
      </w:r>
      <w:r w:rsidR="0044518B" w:rsidRPr="00C36C09">
        <w:t xml:space="preserve">epair of any resident-caused damage </w:t>
      </w:r>
      <w:r w:rsidR="005278D8">
        <w:t>using</w:t>
      </w:r>
      <w:r w:rsidR="0044518B" w:rsidRPr="00C36C09">
        <w:t xml:space="preserve"> the </w:t>
      </w:r>
      <w:hyperlink w:anchor="_Responsive_maintenance" w:history="1">
        <w:r w:rsidR="0044518B" w:rsidRPr="00CE6655">
          <w:rPr>
            <w:rStyle w:val="Hyperlink"/>
            <w:b/>
            <w:bCs/>
          </w:rPr>
          <w:t>responsive maintenance</w:t>
        </w:r>
      </w:hyperlink>
      <w:r w:rsidR="0044518B" w:rsidRPr="00C36C09">
        <w:t xml:space="preserve"> process.</w:t>
      </w:r>
    </w:p>
    <w:p w14:paraId="244CEA4B" w14:textId="3739521F" w:rsidR="0044518B" w:rsidRPr="00C36C09" w:rsidRDefault="0044518B" w:rsidP="00CE6655">
      <w:pPr>
        <w:pStyle w:val="Body"/>
      </w:pPr>
      <w:r w:rsidRPr="00C36C09">
        <w:t>The</w:t>
      </w:r>
      <w:r w:rsidR="00F8497C">
        <w:t xml:space="preserve"> </w:t>
      </w:r>
      <w:r w:rsidRPr="00C36C09">
        <w:t xml:space="preserve">SIL provider </w:t>
      </w:r>
      <w:r w:rsidR="004E5B75">
        <w:t>should</w:t>
      </w:r>
      <w:r w:rsidR="00F8497C">
        <w:t xml:space="preserve"> also</w:t>
      </w:r>
      <w:r w:rsidRPr="00C36C09">
        <w:t xml:space="preserve"> inform the department when property </w:t>
      </w:r>
      <w:r w:rsidR="005278D8">
        <w:t xml:space="preserve">is </w:t>
      </w:r>
      <w:r w:rsidRPr="00C36C09">
        <w:t xml:space="preserve">damaged by a resident by emailing </w:t>
      </w:r>
      <w:hyperlink r:id="rId24" w:history="1">
        <w:r w:rsidR="001E1E5F" w:rsidRPr="009245C1">
          <w:rPr>
            <w:rStyle w:val="Hyperlink"/>
            <w:rFonts w:eastAsia="Times New Roman" w:cs="Arial"/>
            <w:b/>
            <w:bCs/>
            <w:shd w:val="clear" w:color="auto" w:fill="F9F9F9"/>
          </w:rPr>
          <w:t>myhome@homes.vic.gov.au</w:t>
        </w:r>
      </w:hyperlink>
      <w:r w:rsidRPr="00C36C09">
        <w:t>.</w:t>
      </w:r>
    </w:p>
    <w:p w14:paraId="35C5018F" w14:textId="2D10479B" w:rsidR="0044518B" w:rsidRPr="00C36C09" w:rsidRDefault="0044518B" w:rsidP="00CE6655">
      <w:pPr>
        <w:pStyle w:val="Body"/>
      </w:pPr>
      <w:r w:rsidRPr="00C36C09">
        <w:t xml:space="preserve">If the damage is likely to occur again, staff will meet with the </w:t>
      </w:r>
      <w:r w:rsidR="005813EB">
        <w:t xml:space="preserve">resident’s </w:t>
      </w:r>
      <w:r w:rsidRPr="00C36C09">
        <w:t>SIL provider to discuss strategies to prevent or limit future damage.</w:t>
      </w:r>
    </w:p>
    <w:p w14:paraId="61D99B45" w14:textId="32F69FF7" w:rsidR="0044518B" w:rsidRPr="00C36C09" w:rsidRDefault="00F00A04" w:rsidP="00CE6655">
      <w:pPr>
        <w:pStyle w:val="Body"/>
      </w:pPr>
      <w:r>
        <w:lastRenderedPageBreak/>
        <w:t>Staff</w:t>
      </w:r>
      <w:r w:rsidR="0044518B" w:rsidRPr="00C36C09">
        <w:t xml:space="preserve"> may also meet with the resident and </w:t>
      </w:r>
      <w:r w:rsidR="005278D8">
        <w:t>their</w:t>
      </w:r>
      <w:r w:rsidR="000D0978">
        <w:t xml:space="preserve"> nominated </w:t>
      </w:r>
      <w:r>
        <w:t xml:space="preserve">contact person </w:t>
      </w:r>
      <w:r w:rsidR="0044518B" w:rsidRPr="00C36C09">
        <w:t xml:space="preserve">to discuss </w:t>
      </w:r>
      <w:r w:rsidR="005278D8">
        <w:t>how</w:t>
      </w:r>
      <w:r w:rsidR="005278D8" w:rsidRPr="00C36C09">
        <w:t xml:space="preserve"> </w:t>
      </w:r>
      <w:r w:rsidR="0044518B" w:rsidRPr="00C36C09">
        <w:t>to prevent or limit future damage. This may include people who help residents manage their behaviour.</w:t>
      </w:r>
    </w:p>
    <w:p w14:paraId="74269B7A" w14:textId="77777777" w:rsidR="0044518B" w:rsidRPr="0044518B" w:rsidRDefault="0044518B" w:rsidP="00CE6655">
      <w:pPr>
        <w:pStyle w:val="Heading3"/>
      </w:pPr>
      <w:r w:rsidRPr="0044518B">
        <w:t>Property damage caused by the SIL provider</w:t>
      </w:r>
    </w:p>
    <w:p w14:paraId="0827895D" w14:textId="6497BEB4" w:rsidR="0044518B" w:rsidRPr="00C36C09" w:rsidRDefault="00F00A04" w:rsidP="00CE6655">
      <w:pPr>
        <w:pStyle w:val="Body"/>
      </w:pPr>
      <w:r>
        <w:t xml:space="preserve">Resident’s </w:t>
      </w:r>
      <w:r w:rsidR="004E6B86">
        <w:t>SIL providers should r</w:t>
      </w:r>
      <w:r w:rsidR="005278D8">
        <w:t>equest the r</w:t>
      </w:r>
      <w:r w:rsidR="0044518B" w:rsidRPr="00C36C09">
        <w:t xml:space="preserve">epair of property damage caused by </w:t>
      </w:r>
      <w:r w:rsidR="00A743BD">
        <w:t xml:space="preserve">them </w:t>
      </w:r>
      <w:r w:rsidR="0044518B" w:rsidRPr="00C36C09">
        <w:t xml:space="preserve">through the </w:t>
      </w:r>
      <w:hyperlink w:anchor="_Responsive_maintenance" w:history="1">
        <w:r w:rsidR="0044518B" w:rsidRPr="00CE6655">
          <w:rPr>
            <w:rStyle w:val="Hyperlink"/>
            <w:b/>
            <w:bCs/>
          </w:rPr>
          <w:t>responsive maintenance</w:t>
        </w:r>
      </w:hyperlink>
      <w:r w:rsidR="0044518B" w:rsidRPr="00C36C09">
        <w:t xml:space="preserve"> process.</w:t>
      </w:r>
    </w:p>
    <w:p w14:paraId="6FCD79F1" w14:textId="7D72E9A0" w:rsidR="0044518B" w:rsidRPr="00C36C09" w:rsidRDefault="0044518B" w:rsidP="00CE6655">
      <w:pPr>
        <w:pStyle w:val="Body"/>
      </w:pPr>
      <w:r w:rsidRPr="00C36C09">
        <w:t xml:space="preserve">The SIL provider </w:t>
      </w:r>
      <w:r w:rsidR="005278D8">
        <w:t>must</w:t>
      </w:r>
      <w:r w:rsidRPr="00C36C09">
        <w:t xml:space="preserve"> pay for damages</w:t>
      </w:r>
      <w:r w:rsidR="005278D8">
        <w:t xml:space="preserve"> – </w:t>
      </w:r>
      <w:r w:rsidRPr="00C36C09">
        <w:t xml:space="preserve">excluding fair wear and tear (within the meaning of the </w:t>
      </w:r>
      <w:r w:rsidRPr="00DD352F">
        <w:rPr>
          <w:i/>
          <w:iCs/>
        </w:rPr>
        <w:t>R</w:t>
      </w:r>
      <w:r w:rsidR="00F80119" w:rsidRPr="00DD352F">
        <w:rPr>
          <w:i/>
          <w:iCs/>
        </w:rPr>
        <w:t xml:space="preserve">esidential </w:t>
      </w:r>
      <w:r w:rsidRPr="00DD352F">
        <w:rPr>
          <w:i/>
          <w:iCs/>
        </w:rPr>
        <w:t>T</w:t>
      </w:r>
      <w:r w:rsidR="00F80119" w:rsidRPr="00DD352F">
        <w:rPr>
          <w:i/>
          <w:iCs/>
        </w:rPr>
        <w:t xml:space="preserve">enancies </w:t>
      </w:r>
      <w:r w:rsidRPr="00DD352F">
        <w:rPr>
          <w:i/>
          <w:iCs/>
        </w:rPr>
        <w:t>A</w:t>
      </w:r>
      <w:r w:rsidR="00F80119" w:rsidRPr="00DD352F">
        <w:rPr>
          <w:i/>
          <w:iCs/>
        </w:rPr>
        <w:t>ct 1997</w:t>
      </w:r>
      <w:r w:rsidRPr="00C36C09">
        <w:t>)</w:t>
      </w:r>
      <w:r w:rsidR="005278D8">
        <w:t xml:space="preserve"> – </w:t>
      </w:r>
      <w:r w:rsidRPr="00C36C09">
        <w:t xml:space="preserve">done to </w:t>
      </w:r>
      <w:r w:rsidR="005278D8">
        <w:t>the</w:t>
      </w:r>
      <w:r w:rsidR="005278D8" w:rsidRPr="00C36C09">
        <w:t xml:space="preserve"> </w:t>
      </w:r>
      <w:r w:rsidRPr="00C36C09">
        <w:t>SDA property by its staff or contractors they have engaged to deliver support at the property.</w:t>
      </w:r>
    </w:p>
    <w:p w14:paraId="38CC057E" w14:textId="2C7BDE7A" w:rsidR="0044518B" w:rsidRPr="00C36C09" w:rsidRDefault="0044518B" w:rsidP="00CE6655">
      <w:pPr>
        <w:pStyle w:val="Body"/>
      </w:pPr>
      <w:r w:rsidRPr="00C36C09">
        <w:t xml:space="preserve">The SIL provider </w:t>
      </w:r>
      <w:r w:rsidR="005278D8">
        <w:t xml:space="preserve">must </w:t>
      </w:r>
      <w:r w:rsidRPr="00C36C09">
        <w:t xml:space="preserve">inform the department </w:t>
      </w:r>
      <w:r w:rsidR="005278D8">
        <w:t xml:space="preserve">when the damage occurs </w:t>
      </w:r>
      <w:r w:rsidRPr="00C36C09">
        <w:t xml:space="preserve">by emailing </w:t>
      </w:r>
      <w:hyperlink r:id="rId25" w:history="1">
        <w:r w:rsidR="001E1E5F" w:rsidRPr="009245C1">
          <w:rPr>
            <w:rStyle w:val="Hyperlink"/>
            <w:rFonts w:eastAsia="Times New Roman" w:cs="Arial"/>
            <w:b/>
            <w:bCs/>
            <w:shd w:val="clear" w:color="auto" w:fill="F9F9F9"/>
          </w:rPr>
          <w:t>myhome@homes.vic.gov.au</w:t>
        </w:r>
      </w:hyperlink>
      <w:r w:rsidRPr="00C36C09">
        <w:t>.</w:t>
      </w:r>
    </w:p>
    <w:p w14:paraId="03FCD48B" w14:textId="7E8E4277" w:rsidR="005278D8" w:rsidRDefault="005278D8">
      <w:pPr>
        <w:pStyle w:val="Body"/>
      </w:pPr>
      <w:r>
        <w:t>S</w:t>
      </w:r>
      <w:r w:rsidR="0044518B" w:rsidRPr="00C36C09">
        <w:t>taff will</w:t>
      </w:r>
      <w:r>
        <w:t xml:space="preserve"> contact the SIL provider to discuss:</w:t>
      </w:r>
    </w:p>
    <w:p w14:paraId="16854F38" w14:textId="13B89F8C" w:rsidR="005278D8" w:rsidRDefault="0044518B" w:rsidP="005278D8">
      <w:pPr>
        <w:pStyle w:val="Bullet1"/>
      </w:pPr>
      <w:r w:rsidRPr="00C36C09">
        <w:t>the details of the damage</w:t>
      </w:r>
    </w:p>
    <w:p w14:paraId="44EE5A06" w14:textId="2CCD7FF3" w:rsidR="005278D8" w:rsidRDefault="0044518B" w:rsidP="005278D8">
      <w:pPr>
        <w:pStyle w:val="Bullet1"/>
      </w:pPr>
      <w:r w:rsidRPr="00C36C09">
        <w:t xml:space="preserve">type and cost of responsive maintenance that was </w:t>
      </w:r>
      <w:r w:rsidR="005278D8">
        <w:t>need</w:t>
      </w:r>
      <w:r w:rsidR="005278D8" w:rsidRPr="00C36C09">
        <w:t xml:space="preserve">ed </w:t>
      </w:r>
      <w:r w:rsidRPr="00C36C09">
        <w:t>to repair the damage</w:t>
      </w:r>
    </w:p>
    <w:p w14:paraId="05FB7ED4" w14:textId="445BE416" w:rsidR="0044518B" w:rsidRPr="00C36C09" w:rsidRDefault="0044518B" w:rsidP="00CE6655">
      <w:pPr>
        <w:pStyle w:val="Bullet1"/>
      </w:pPr>
      <w:r w:rsidRPr="00C36C09">
        <w:t xml:space="preserve">payment options, </w:t>
      </w:r>
      <w:r w:rsidR="00EA0883" w:rsidRPr="00C36C09">
        <w:t>considering</w:t>
      </w:r>
      <w:r w:rsidRPr="00C36C09">
        <w:t xml:space="preserve"> any extenuating circumstances</w:t>
      </w:r>
      <w:r w:rsidR="00EA0883">
        <w:t>.</w:t>
      </w:r>
    </w:p>
    <w:p w14:paraId="1C3D4C81" w14:textId="62B248B2" w:rsidR="0044518B" w:rsidRPr="00CE6655" w:rsidRDefault="00EA0883" w:rsidP="00CE6655">
      <w:pPr>
        <w:pStyle w:val="Heading2"/>
        <w:rPr>
          <w:rStyle w:val="Heading2Char"/>
          <w:b/>
        </w:rPr>
      </w:pPr>
      <w:bookmarkStart w:id="19" w:name="_Toc101263189"/>
      <w:r>
        <w:rPr>
          <w:rStyle w:val="Heading2Char"/>
          <w:rFonts w:eastAsia="Times"/>
          <w:b/>
        </w:rPr>
        <w:t xml:space="preserve">Damage by </w:t>
      </w:r>
      <w:r w:rsidRPr="00B64823">
        <w:rPr>
          <w:rStyle w:val="Heading2Char"/>
          <w:rFonts w:eastAsia="Times"/>
          <w:b/>
        </w:rPr>
        <w:t>the department or its contractors</w:t>
      </w:r>
      <w:r>
        <w:rPr>
          <w:rStyle w:val="Heading2Char"/>
          <w:rFonts w:eastAsia="Times"/>
          <w:b/>
        </w:rPr>
        <w:t xml:space="preserve"> to residents’ or SIL providers’ property</w:t>
      </w:r>
      <w:bookmarkEnd w:id="19"/>
    </w:p>
    <w:p w14:paraId="76ACC142" w14:textId="6C9BB013" w:rsidR="0044518B" w:rsidRPr="00C36C09" w:rsidRDefault="0044518B" w:rsidP="00CE6655">
      <w:pPr>
        <w:pStyle w:val="Body"/>
      </w:pPr>
      <w:r w:rsidRPr="00C36C09">
        <w:t xml:space="preserve">Where the department or </w:t>
      </w:r>
      <w:r w:rsidR="005E61A5">
        <w:t xml:space="preserve">contractors it has engaged are </w:t>
      </w:r>
      <w:r w:rsidRPr="00C36C09">
        <w:t xml:space="preserve">responsible for damage caused to a </w:t>
      </w:r>
      <w:r w:rsidRPr="00C36C09" w:rsidDel="00BC2BF7">
        <w:t>resident</w:t>
      </w:r>
      <w:r w:rsidR="00EA0883">
        <w:t>’s</w:t>
      </w:r>
      <w:r w:rsidRPr="00C36C09" w:rsidDel="00BC2BF7">
        <w:t xml:space="preserve"> or </w:t>
      </w:r>
      <w:r w:rsidRPr="00C36C09">
        <w:t>SIL provider</w:t>
      </w:r>
      <w:r w:rsidR="00EA0883">
        <w:t>’s</w:t>
      </w:r>
      <w:r w:rsidRPr="00C36C09">
        <w:t xml:space="preserve"> belongings</w:t>
      </w:r>
      <w:r w:rsidR="00EA0883">
        <w:t xml:space="preserve"> or </w:t>
      </w:r>
      <w:r w:rsidRPr="00C36C09">
        <w:t xml:space="preserve">property, the </w:t>
      </w:r>
      <w:r w:rsidR="005E61A5">
        <w:t>SIL</w:t>
      </w:r>
      <w:r w:rsidRPr="00C36C09">
        <w:t xml:space="preserve"> provider </w:t>
      </w:r>
      <w:r w:rsidR="005E61A5">
        <w:t xml:space="preserve">should request the repair of the damage </w:t>
      </w:r>
      <w:r w:rsidR="00483BC0">
        <w:t xml:space="preserve">through the </w:t>
      </w:r>
      <w:hyperlink w:anchor="_Responsive_maintenance" w:history="1">
        <w:r w:rsidRPr="006056EE">
          <w:rPr>
            <w:rStyle w:val="Hyperlink"/>
            <w:b/>
            <w:bCs/>
          </w:rPr>
          <w:t>responsive maintenance</w:t>
        </w:r>
      </w:hyperlink>
      <w:r w:rsidRPr="00C36C09">
        <w:t xml:space="preserve"> process.</w:t>
      </w:r>
    </w:p>
    <w:p w14:paraId="5C7EFD5B" w14:textId="2BBEB9D2" w:rsidR="0044518B" w:rsidRPr="00C36C09" w:rsidRDefault="0044518B" w:rsidP="00CE6655">
      <w:pPr>
        <w:pStyle w:val="Body"/>
      </w:pPr>
      <w:r w:rsidRPr="00C36C09">
        <w:t xml:space="preserve">The SIL provider should </w:t>
      </w:r>
      <w:r w:rsidR="00EA0883">
        <w:t>give</w:t>
      </w:r>
      <w:r w:rsidR="00EA0883" w:rsidRPr="00C36C09">
        <w:t xml:space="preserve"> </w:t>
      </w:r>
      <w:r w:rsidRPr="00C36C09">
        <w:t xml:space="preserve">the department details of the damage and how it occurred by emailing </w:t>
      </w:r>
      <w:hyperlink r:id="rId26" w:history="1">
        <w:r w:rsidR="001E1E5F" w:rsidRPr="006177F7">
          <w:rPr>
            <w:rStyle w:val="Hyperlink"/>
            <w:rFonts w:eastAsia="Times New Roman" w:cs="Arial"/>
            <w:b/>
            <w:bCs/>
            <w:shd w:val="clear" w:color="auto" w:fill="F9F9F9"/>
          </w:rPr>
          <w:t>myhome@homes.vic.gov.au</w:t>
        </w:r>
      </w:hyperlink>
      <w:r w:rsidRPr="00C36C09">
        <w:t>.</w:t>
      </w:r>
    </w:p>
    <w:p w14:paraId="6D712275" w14:textId="7CE4A689" w:rsidR="004629E9" w:rsidRPr="00CE6655" w:rsidRDefault="0044518B" w:rsidP="00CE6655">
      <w:pPr>
        <w:pStyle w:val="Body"/>
      </w:pPr>
      <w:r w:rsidRPr="00C36C09">
        <w:t xml:space="preserve">The department will manage all repairs and </w:t>
      </w:r>
      <w:r w:rsidRPr="00C36C09" w:rsidDel="00E57C8E">
        <w:t>cost</w:t>
      </w:r>
      <w:r w:rsidRPr="00C36C09">
        <w:t>s.</w:t>
      </w:r>
      <w:bookmarkStart w:id="20" w:name="_Toc81374358"/>
    </w:p>
    <w:p w14:paraId="08B65792" w14:textId="0AF35BE1" w:rsidR="0044518B" w:rsidRPr="0044518B" w:rsidRDefault="0044518B" w:rsidP="00CE6655">
      <w:pPr>
        <w:pStyle w:val="Heading1"/>
      </w:pPr>
      <w:bookmarkStart w:id="21" w:name="_Toc101263190"/>
      <w:r w:rsidRPr="0044518B">
        <w:t>Communication with residents about maintenance and other works</w:t>
      </w:r>
      <w:bookmarkEnd w:id="20"/>
      <w:bookmarkEnd w:id="21"/>
    </w:p>
    <w:p w14:paraId="564A3728" w14:textId="1F5A617C" w:rsidR="0044518B" w:rsidRPr="00CE6655" w:rsidRDefault="00EA0883" w:rsidP="00CE6655">
      <w:pPr>
        <w:pStyle w:val="Heading2"/>
        <w:rPr>
          <w:rStyle w:val="Heading2Char"/>
          <w:b/>
        </w:rPr>
      </w:pPr>
      <w:bookmarkStart w:id="22" w:name="_Toc101263191"/>
      <w:bookmarkStart w:id="23" w:name="_Hlk78469285"/>
      <w:r w:rsidRPr="004C7BE9">
        <w:rPr>
          <w:rStyle w:val="Heading2Char"/>
          <w:rFonts w:eastAsia="Times"/>
          <w:b/>
        </w:rPr>
        <w:t>N</w:t>
      </w:r>
      <w:r w:rsidR="0044518B" w:rsidRPr="00CE6655">
        <w:rPr>
          <w:rStyle w:val="Heading2Char"/>
          <w:rFonts w:eastAsia="Times"/>
          <w:b/>
        </w:rPr>
        <w:t xml:space="preserve">otice to residents </w:t>
      </w:r>
      <w:r w:rsidRPr="004C7BE9">
        <w:rPr>
          <w:rStyle w:val="Heading2Char"/>
          <w:rFonts w:eastAsia="Times"/>
          <w:b/>
        </w:rPr>
        <w:t>about</w:t>
      </w:r>
      <w:r w:rsidRPr="00CE6655">
        <w:rPr>
          <w:rStyle w:val="Heading2Char"/>
          <w:rFonts w:eastAsia="Times"/>
          <w:b/>
        </w:rPr>
        <w:t xml:space="preserve"> </w:t>
      </w:r>
      <w:r w:rsidR="0044518B" w:rsidRPr="00CE6655">
        <w:rPr>
          <w:rStyle w:val="Heading2Char"/>
          <w:rFonts w:eastAsia="Times"/>
          <w:b/>
        </w:rPr>
        <w:t>maintenance works</w:t>
      </w:r>
      <w:bookmarkEnd w:id="22"/>
    </w:p>
    <w:bookmarkEnd w:id="23"/>
    <w:p w14:paraId="7832DF6E" w14:textId="16575067" w:rsidR="0044518B" w:rsidRPr="00C36C09" w:rsidRDefault="0044518B" w:rsidP="00CE6655">
      <w:pPr>
        <w:pStyle w:val="Body"/>
      </w:pPr>
      <w:r w:rsidRPr="00C36C09">
        <w:t xml:space="preserve">If urgent repairs are </w:t>
      </w:r>
      <w:r w:rsidR="00EA0883">
        <w:t>need</w:t>
      </w:r>
      <w:r w:rsidR="00EA0883" w:rsidRPr="00C36C09">
        <w:t>ed</w:t>
      </w:r>
      <w:r w:rsidRPr="00C36C09">
        <w:t xml:space="preserve">, staff </w:t>
      </w:r>
      <w:r w:rsidRPr="002B4EB6">
        <w:t>or contractors can enter the SDA without notice to ensure the health</w:t>
      </w:r>
      <w:r w:rsidRPr="00C36C09">
        <w:t xml:space="preserve"> and safety of residents or others</w:t>
      </w:r>
      <w:r w:rsidR="00EA0883">
        <w:t>.</w:t>
      </w:r>
      <w:r w:rsidRPr="00C36C09">
        <w:t xml:space="preserve"> </w:t>
      </w:r>
      <w:r w:rsidR="00EA0883">
        <w:t>E</w:t>
      </w:r>
      <w:r w:rsidRPr="00C36C09">
        <w:t>very effort will be made to conduct the work at a convenient time if possible.</w:t>
      </w:r>
    </w:p>
    <w:p w14:paraId="52B2805C" w14:textId="76BBFA3E" w:rsidR="0044518B" w:rsidRPr="00C36C09" w:rsidRDefault="0044518B" w:rsidP="00CE6655">
      <w:pPr>
        <w:pStyle w:val="Body"/>
      </w:pPr>
      <w:r w:rsidRPr="00C36C09">
        <w:t xml:space="preserve">Other responsive and cyclical maintenance will be </w:t>
      </w:r>
      <w:r w:rsidR="005062A8">
        <w:t xml:space="preserve">coordinated through </w:t>
      </w:r>
      <w:r w:rsidRPr="00C36C09">
        <w:t xml:space="preserve">the </w:t>
      </w:r>
      <w:r w:rsidR="00E42D53">
        <w:t xml:space="preserve">residents’ </w:t>
      </w:r>
      <w:r w:rsidRPr="00C36C09">
        <w:t>SIL provider at a time that is convenient for residents.</w:t>
      </w:r>
    </w:p>
    <w:p w14:paraId="24F33DF0" w14:textId="4EEB7CF0" w:rsidR="0044518B" w:rsidRPr="00C36C09" w:rsidRDefault="0044518B" w:rsidP="00CE6655">
      <w:pPr>
        <w:pStyle w:val="Body"/>
      </w:pPr>
      <w:r w:rsidRPr="00C36C09">
        <w:t>For responsive and cyclical maintenance, residents can agree to the contractor entering the SDA when they arrive.</w:t>
      </w:r>
    </w:p>
    <w:p w14:paraId="229BE4F9" w14:textId="2B16DBC7" w:rsidR="0044518B" w:rsidRPr="00C36C09" w:rsidRDefault="0044518B" w:rsidP="00CE6655">
      <w:pPr>
        <w:pStyle w:val="Body"/>
      </w:pPr>
      <w:bookmarkStart w:id="24" w:name="_Hlk83203811"/>
      <w:r w:rsidRPr="00C36C09">
        <w:t xml:space="preserve">For other </w:t>
      </w:r>
      <w:r w:rsidR="00EA0883">
        <w:t xml:space="preserve">planned </w:t>
      </w:r>
      <w:r w:rsidRPr="00C36C09">
        <w:t>works</w:t>
      </w:r>
      <w:r w:rsidR="00EA0883">
        <w:t>,</w:t>
      </w:r>
      <w:r w:rsidRPr="00C36C09">
        <w:t xml:space="preserve"> the department will </w:t>
      </w:r>
      <w:r w:rsidR="00EA0883">
        <w:t xml:space="preserve">give </w:t>
      </w:r>
      <w:r w:rsidRPr="00C36C09">
        <w:t xml:space="preserve">residents and </w:t>
      </w:r>
      <w:r w:rsidR="00EA0883">
        <w:t>the</w:t>
      </w:r>
      <w:r w:rsidR="00C24440">
        <w:t>ir</w:t>
      </w:r>
      <w:r w:rsidR="00EA0883">
        <w:t xml:space="preserve"> </w:t>
      </w:r>
      <w:r w:rsidRPr="00C36C09">
        <w:t xml:space="preserve">SIL provider at least </w:t>
      </w:r>
      <w:r w:rsidRPr="00CE6655">
        <w:rPr>
          <w:rStyle w:val="Strong"/>
        </w:rPr>
        <w:t xml:space="preserve">seven days’ </w:t>
      </w:r>
      <w:r w:rsidR="00EA0883" w:rsidRPr="00CE6655">
        <w:rPr>
          <w:rStyle w:val="Strong"/>
        </w:rPr>
        <w:t>written notice</w:t>
      </w:r>
      <w:r w:rsidR="00EA0883" w:rsidRPr="00C36C09">
        <w:t xml:space="preserve"> </w:t>
      </w:r>
      <w:r w:rsidRPr="00C36C09">
        <w:t>following consultation with residents and the</w:t>
      </w:r>
      <w:r w:rsidR="00500181">
        <w:t>ir</w:t>
      </w:r>
      <w:r w:rsidRPr="00C36C09">
        <w:t xml:space="preserve"> SIL provider about when the works can occur.</w:t>
      </w:r>
      <w:bookmarkEnd w:id="24"/>
    </w:p>
    <w:p w14:paraId="04291F03" w14:textId="3B24E040" w:rsidR="0044518B" w:rsidRPr="00CE6655" w:rsidRDefault="00EA0883" w:rsidP="00CE6655">
      <w:pPr>
        <w:pStyle w:val="Body"/>
      </w:pPr>
      <w:r>
        <w:t>Any</w:t>
      </w:r>
      <w:r w:rsidR="0044518B" w:rsidRPr="00C36C09">
        <w:t xml:space="preserve"> rescheduling or changes</w:t>
      </w:r>
      <w:r>
        <w:t xml:space="preserve"> </w:t>
      </w:r>
      <w:r w:rsidR="0044518B" w:rsidRPr="00C36C09">
        <w:t>will be communicated by phone to the nominated SIL provider staff and the resident</w:t>
      </w:r>
      <w:r>
        <w:t>’</w:t>
      </w:r>
      <w:r w:rsidR="0044518B" w:rsidRPr="00C36C09">
        <w:t>s nominated contact person.</w:t>
      </w:r>
    </w:p>
    <w:p w14:paraId="4CD1CC18" w14:textId="49997CFA" w:rsidR="0044518B" w:rsidRPr="00CE6655" w:rsidRDefault="004F32D7" w:rsidP="00CE6655">
      <w:pPr>
        <w:pStyle w:val="Heading2"/>
        <w:rPr>
          <w:b w:val="0"/>
        </w:rPr>
      </w:pPr>
      <w:bookmarkStart w:id="25" w:name="_Toc101263192"/>
      <w:r>
        <w:rPr>
          <w:rFonts w:eastAsia="Times"/>
        </w:rPr>
        <w:lastRenderedPageBreak/>
        <w:t>Consulting</w:t>
      </w:r>
      <w:r w:rsidRPr="0044518B">
        <w:rPr>
          <w:rFonts w:eastAsia="Times"/>
        </w:rPr>
        <w:t xml:space="preserve"> </w:t>
      </w:r>
      <w:r w:rsidR="0044518B" w:rsidRPr="0044518B">
        <w:rPr>
          <w:rFonts w:eastAsia="Times"/>
        </w:rPr>
        <w:t xml:space="preserve">with residents </w:t>
      </w:r>
      <w:r w:rsidR="00EA0883">
        <w:rPr>
          <w:rFonts w:eastAsia="Times"/>
        </w:rPr>
        <w:t xml:space="preserve">about </w:t>
      </w:r>
      <w:r w:rsidR="0044518B" w:rsidRPr="0044518B">
        <w:rPr>
          <w:rFonts w:eastAsia="Times"/>
        </w:rPr>
        <w:t>refurbishment works</w:t>
      </w:r>
      <w:bookmarkEnd w:id="25"/>
    </w:p>
    <w:p w14:paraId="278F8CC3" w14:textId="6800D2F5" w:rsidR="0044518B" w:rsidRPr="00C36C09" w:rsidRDefault="0044518B" w:rsidP="009245C1">
      <w:pPr>
        <w:pStyle w:val="Body"/>
      </w:pPr>
      <w:bookmarkStart w:id="26" w:name="_Hlk83203956"/>
      <w:r w:rsidRPr="00C36C09">
        <w:t xml:space="preserve">More significant refurbishment work may be </w:t>
      </w:r>
      <w:r w:rsidR="00EA0883">
        <w:t>need</w:t>
      </w:r>
      <w:r w:rsidR="00EA0883" w:rsidRPr="00C36C09">
        <w:t xml:space="preserve">ed </w:t>
      </w:r>
      <w:r w:rsidRPr="00C36C09">
        <w:t xml:space="preserve">to keep the property in good condition. This may include </w:t>
      </w:r>
      <w:r w:rsidR="00EA0883">
        <w:t xml:space="preserve">some structural work or </w:t>
      </w:r>
      <w:r w:rsidRPr="00C36C09">
        <w:t>upgrades to bathroom</w:t>
      </w:r>
      <w:r w:rsidR="00EA0883">
        <w:t>s or</w:t>
      </w:r>
      <w:r w:rsidRPr="00C36C09">
        <w:t xml:space="preserve"> kitchen areas. </w:t>
      </w:r>
      <w:bookmarkEnd w:id="26"/>
      <w:r w:rsidRPr="00C36C09">
        <w:t xml:space="preserve">These works are planned well in advance and will depend on factors </w:t>
      </w:r>
      <w:r w:rsidR="00EA0883">
        <w:t>like</w:t>
      </w:r>
      <w:r w:rsidRPr="00C36C09">
        <w:t xml:space="preserve"> the current age and condition of </w:t>
      </w:r>
      <w:r w:rsidR="00EA0883">
        <w:t>the</w:t>
      </w:r>
      <w:r w:rsidR="00EA0883" w:rsidRPr="00C36C09">
        <w:t xml:space="preserve"> </w:t>
      </w:r>
      <w:r w:rsidRPr="00C36C09">
        <w:t>SDA.</w:t>
      </w:r>
    </w:p>
    <w:p w14:paraId="4917D8BA" w14:textId="035ACAFB" w:rsidR="0044518B" w:rsidRPr="00C36C09" w:rsidRDefault="0044518B" w:rsidP="009245C1">
      <w:pPr>
        <w:pStyle w:val="Body"/>
      </w:pPr>
      <w:r w:rsidRPr="00C36C09">
        <w:t xml:space="preserve">The department will </w:t>
      </w:r>
      <w:r w:rsidR="0022124B">
        <w:t xml:space="preserve">make reasonable attempts to </w:t>
      </w:r>
      <w:r w:rsidRPr="00C36C09">
        <w:t xml:space="preserve">consult with residents and </w:t>
      </w:r>
      <w:r w:rsidR="005A6B4C">
        <w:t xml:space="preserve">their </w:t>
      </w:r>
      <w:r w:rsidRPr="00C36C09">
        <w:t>SIL</w:t>
      </w:r>
      <w:r w:rsidR="005A6B4C">
        <w:t xml:space="preserve"> provider’</w:t>
      </w:r>
      <w:r w:rsidRPr="00C36C09">
        <w:t xml:space="preserve">s </w:t>
      </w:r>
      <w:r w:rsidR="00EA0883">
        <w:t>while</w:t>
      </w:r>
      <w:r w:rsidRPr="00C36C09">
        <w:t xml:space="preserve"> </w:t>
      </w:r>
      <w:r w:rsidR="00EA0883">
        <w:t>planning</w:t>
      </w:r>
      <w:r w:rsidRPr="00C36C09">
        <w:t xml:space="preserve"> these works to ensure that their views, preferences and needs are considered.</w:t>
      </w:r>
    </w:p>
    <w:p w14:paraId="28CC31D3" w14:textId="7CC2E909" w:rsidR="009D5C1C" w:rsidRDefault="0044518B" w:rsidP="009245C1">
      <w:pPr>
        <w:pStyle w:val="Body"/>
      </w:pPr>
      <w:r w:rsidRPr="00C36C09">
        <w:t>If the work requires</w:t>
      </w:r>
      <w:r w:rsidR="00640A3D">
        <w:t xml:space="preserve"> residents to be relocated</w:t>
      </w:r>
      <w:r w:rsidRPr="00C36C09">
        <w:t xml:space="preserve"> temporar</w:t>
      </w:r>
      <w:r w:rsidR="00640A3D">
        <w:t>il</w:t>
      </w:r>
      <w:r w:rsidRPr="00C36C09">
        <w:t xml:space="preserve">y, a </w:t>
      </w:r>
      <w:r w:rsidR="00640A3D">
        <w:t>n</w:t>
      </w:r>
      <w:r w:rsidR="00640A3D" w:rsidRPr="00C36C09">
        <w:t xml:space="preserve">otice </w:t>
      </w:r>
      <w:r w:rsidRPr="00C36C09">
        <w:t xml:space="preserve">of temporary relocation will be issued. More information </w:t>
      </w:r>
      <w:r w:rsidR="00640A3D">
        <w:t>on</w:t>
      </w:r>
      <w:r w:rsidR="00640A3D" w:rsidRPr="00C36C09">
        <w:t xml:space="preserve"> </w:t>
      </w:r>
      <w:r w:rsidR="00640A3D">
        <w:t>n</w:t>
      </w:r>
      <w:r w:rsidR="00640A3D" w:rsidRPr="00C36C09">
        <w:t>otice</w:t>
      </w:r>
      <w:r w:rsidR="00640A3D">
        <w:t>s</w:t>
      </w:r>
      <w:r w:rsidR="00640A3D" w:rsidRPr="00C36C09">
        <w:t xml:space="preserve"> </w:t>
      </w:r>
      <w:r w:rsidRPr="00C36C09">
        <w:t xml:space="preserve">of temporary relocation is </w:t>
      </w:r>
      <w:r w:rsidR="00640A3D">
        <w:t xml:space="preserve">in the </w:t>
      </w:r>
      <w:hyperlink r:id="rId27" w:history="1">
        <w:r w:rsidR="00640A3D" w:rsidRPr="003565EB">
          <w:rPr>
            <w:rStyle w:val="Hyperlink"/>
          </w:rPr>
          <w:t xml:space="preserve">Residency </w:t>
        </w:r>
        <w:r w:rsidR="00714C35" w:rsidRPr="003565EB">
          <w:rPr>
            <w:rStyle w:val="Hyperlink"/>
          </w:rPr>
          <w:t>M</w:t>
        </w:r>
        <w:r w:rsidR="00640A3D" w:rsidRPr="003565EB">
          <w:rPr>
            <w:rStyle w:val="Hyperlink"/>
          </w:rPr>
          <w:t xml:space="preserve">anagement </w:t>
        </w:r>
        <w:r w:rsidR="00714C35" w:rsidRPr="003565EB">
          <w:rPr>
            <w:rStyle w:val="Hyperlink"/>
          </w:rPr>
          <w:t xml:space="preserve">Practice </w:t>
        </w:r>
        <w:r w:rsidR="00B50ADD" w:rsidRPr="003565EB">
          <w:rPr>
            <w:rStyle w:val="Hyperlink"/>
          </w:rPr>
          <w:t>M</w:t>
        </w:r>
        <w:r w:rsidR="00640A3D" w:rsidRPr="003565EB">
          <w:rPr>
            <w:rStyle w:val="Hyperlink"/>
          </w:rPr>
          <w:t>anual</w:t>
        </w:r>
        <w:r w:rsidR="00CE6655" w:rsidRPr="003565EB">
          <w:rPr>
            <w:rStyle w:val="Hyperlink"/>
          </w:rPr>
          <w:t>.</w:t>
        </w:r>
      </w:hyperlink>
      <w:r w:rsidR="00CE6655">
        <w:t xml:space="preserve"> Find out more on our website</w:t>
      </w:r>
      <w:r w:rsidR="003565EB">
        <w:rPr>
          <w:b/>
          <w:bCs/>
          <w:iCs/>
        </w:rPr>
        <w:t xml:space="preserve">: </w:t>
      </w:r>
      <w:r w:rsidR="003565EB" w:rsidRPr="003565EB">
        <w:rPr>
          <w:iCs/>
        </w:rPr>
        <w:t>&lt;</w:t>
      </w:r>
      <w:hyperlink r:id="rId28" w:history="1">
        <w:r w:rsidR="003565EB" w:rsidRPr="003565EB">
          <w:rPr>
            <w:rStyle w:val="Hyperlink"/>
            <w:iCs/>
            <w:color w:val="auto"/>
          </w:rPr>
          <w:t>https://www.homes.vic.gov.au/residency-management-practice-manual-may-2022</w:t>
        </w:r>
      </w:hyperlink>
      <w:r w:rsidR="003565EB" w:rsidRPr="003565EB">
        <w:rPr>
          <w:iCs/>
        </w:rPr>
        <w:t>&gt;</w:t>
      </w:r>
    </w:p>
    <w:p w14:paraId="41558658" w14:textId="090FA5FB" w:rsidR="004C270B" w:rsidRDefault="004C270B">
      <w:pPr>
        <w:spacing w:after="0" w:line="240" w:lineRule="auto"/>
      </w:pPr>
      <w:r>
        <w:br w:type="page"/>
      </w:r>
    </w:p>
    <w:p w14:paraId="6641222A" w14:textId="77777777" w:rsidR="00A84897" w:rsidRPr="008A4A6F" w:rsidRDefault="00A84897" w:rsidP="00980A5F">
      <w:pPr>
        <w:pStyle w:val="Accessibilitypara"/>
        <w:pBdr>
          <w:top w:val="single" w:sz="4" w:space="1" w:color="auto"/>
          <w:left w:val="single" w:sz="4" w:space="4" w:color="auto"/>
          <w:bottom w:val="single" w:sz="4" w:space="1" w:color="auto"/>
          <w:right w:val="single" w:sz="4" w:space="4" w:color="auto"/>
        </w:pBdr>
      </w:pPr>
      <w:r w:rsidRPr="008A4A6F">
        <w:lastRenderedPageBreak/>
        <w:t xml:space="preserve">To receive this document in another format, </w:t>
      </w:r>
      <w:hyperlink r:id="rId29" w:history="1">
        <w:r w:rsidRPr="00A84897">
          <w:rPr>
            <w:rStyle w:val="Hyperlink"/>
          </w:rPr>
          <w:t>email My Home</w:t>
        </w:r>
      </w:hyperlink>
      <w:r w:rsidRPr="008A4A6F">
        <w:t xml:space="preserve"> </w:t>
      </w:r>
      <w:r>
        <w:t>&lt;</w:t>
      </w:r>
      <w:hyperlink r:id="rId30" w:history="1"/>
      <w:r w:rsidRPr="00FC2EFD">
        <w:t>myhome@homes.vic.gov.au</w:t>
      </w:r>
      <w:r>
        <w:t>&gt;</w:t>
      </w:r>
      <w:r w:rsidRPr="008A4A6F">
        <w:t>, or phone 1300 161 485 using the National Relay Service 13 36 77 if required.</w:t>
      </w:r>
    </w:p>
    <w:p w14:paraId="6BC89905" w14:textId="77777777"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t>Authorised and published by the Victorian Government, 1 Treasury Place, Melbourne.</w:t>
      </w:r>
    </w:p>
    <w:p w14:paraId="131821B6" w14:textId="0208CA09" w:rsidR="00EB0497" w:rsidRDefault="00A84897" w:rsidP="00EB0497">
      <w:pPr>
        <w:pStyle w:val="Body"/>
        <w:pBdr>
          <w:top w:val="single" w:sz="4" w:space="1" w:color="auto"/>
          <w:left w:val="single" w:sz="4" w:space="4" w:color="auto"/>
          <w:bottom w:val="single" w:sz="4" w:space="1" w:color="auto"/>
          <w:right w:val="single" w:sz="4" w:space="4" w:color="auto"/>
        </w:pBdr>
      </w:pPr>
      <w:r w:rsidRPr="008A4A6F">
        <w:t xml:space="preserve">© State of Victoria, Australia, Department of Families, Fairness and Housing, </w:t>
      </w:r>
      <w:r w:rsidR="007A1104">
        <w:t>May</w:t>
      </w:r>
      <w:r w:rsidR="007041F4">
        <w:t xml:space="preserve"> </w:t>
      </w:r>
      <w:r w:rsidR="00967196">
        <w:t>2022</w:t>
      </w:r>
      <w:r w:rsidRPr="008A4A6F">
        <w:t>.</w:t>
      </w:r>
    </w:p>
    <w:p w14:paraId="57E7EAAC" w14:textId="55911B6D" w:rsidR="00A84897" w:rsidRPr="008A4A6F" w:rsidRDefault="00A84897" w:rsidP="00980A5F">
      <w:pPr>
        <w:pStyle w:val="Body"/>
        <w:pBdr>
          <w:top w:val="single" w:sz="4" w:space="1" w:color="auto"/>
          <w:left w:val="single" w:sz="4" w:space="4" w:color="auto"/>
          <w:bottom w:val="single" w:sz="4" w:space="1" w:color="auto"/>
          <w:right w:val="single" w:sz="4" w:space="4" w:color="auto"/>
        </w:pBdr>
      </w:pPr>
      <w:r w:rsidRPr="008A4A6F">
        <w:rPr>
          <w:b/>
          <w:bCs/>
        </w:rPr>
        <w:t xml:space="preserve">ISBN </w:t>
      </w:r>
      <w:r w:rsidRPr="008A4A6F">
        <w:t>978-1-76096-5</w:t>
      </w:r>
      <w:r w:rsidR="0044518B">
        <w:t>58</w:t>
      </w:r>
      <w:r w:rsidRPr="008A4A6F">
        <w:t>-</w:t>
      </w:r>
      <w:r w:rsidR="0044518B">
        <w:t>7</w:t>
      </w:r>
      <w:r w:rsidRPr="008A4A6F">
        <w:t xml:space="preserve"> </w:t>
      </w:r>
      <w:r w:rsidRPr="008A4A6F">
        <w:rPr>
          <w:b/>
          <w:bCs/>
        </w:rPr>
        <w:t>(pdf/online/MS word)</w:t>
      </w:r>
    </w:p>
    <w:p w14:paraId="4D58DB51" w14:textId="451958A1" w:rsidR="00162CA9" w:rsidRDefault="00162CA9" w:rsidP="008A4A6F">
      <w:pPr>
        <w:pStyle w:val="Body"/>
      </w:pPr>
    </w:p>
    <w:sectPr w:rsidR="00162CA9" w:rsidSect="008B76DA">
      <w:headerReference w:type="even" r:id="rId31"/>
      <w:headerReference w:type="default" r:id="rId32"/>
      <w:headerReference w:type="first" r:id="rId33"/>
      <w:type w:val="continuous"/>
      <w:pgSz w:w="11906" w:h="16838" w:code="9"/>
      <w:pgMar w:top="1440" w:right="1080" w:bottom="1440" w:left="1080" w:header="686"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8553B" w14:textId="77777777" w:rsidR="00FB71F7" w:rsidRDefault="00FB71F7">
      <w:r>
        <w:separator/>
      </w:r>
    </w:p>
    <w:p w14:paraId="728AAC32" w14:textId="77777777" w:rsidR="00FB71F7" w:rsidRDefault="00FB71F7"/>
  </w:endnote>
  <w:endnote w:type="continuationSeparator" w:id="0">
    <w:p w14:paraId="1E043202" w14:textId="77777777" w:rsidR="00FB71F7" w:rsidRDefault="00FB71F7">
      <w:r>
        <w:continuationSeparator/>
      </w:r>
    </w:p>
    <w:p w14:paraId="21FF2D20" w14:textId="77777777" w:rsidR="00FB71F7" w:rsidRDefault="00FB71F7"/>
  </w:endnote>
  <w:endnote w:type="continuationNotice" w:id="1">
    <w:p w14:paraId="36DB3570" w14:textId="77777777" w:rsidR="00FB71F7" w:rsidRDefault="00FB71F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Arial"/>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0F249" w14:textId="77777777" w:rsidR="003565EB" w:rsidRDefault="003565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6ECEA" w14:textId="77777777" w:rsidR="00F92542" w:rsidRPr="00F65AA9" w:rsidRDefault="00F92542" w:rsidP="00EF2C72">
    <w:pPr>
      <w:pStyle w:val="Footer"/>
    </w:pPr>
    <w:r>
      <w:rPr>
        <w:noProof/>
        <w:lang w:eastAsia="en-AU"/>
      </w:rPr>
      <w:drawing>
        <wp:anchor distT="0" distB="0" distL="114300" distR="114300" simplePos="0" relativeHeight="251661824" behindDoc="1" locked="1" layoutInCell="1" allowOverlap="1" wp14:anchorId="7F88C97A" wp14:editId="3DA63C84">
          <wp:simplePos x="539750" y="9290050"/>
          <wp:positionH relativeFrom="page">
            <wp:align>right</wp:align>
          </wp:positionH>
          <wp:positionV relativeFrom="page">
            <wp:align>bottom</wp:align>
          </wp:positionV>
          <wp:extent cx="7560000" cy="1008000"/>
          <wp:effectExtent l="0" t="0" r="3175" b="1905"/>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ictoria State Government Families, Fairness and Housing"/>
                  <pic:cNvPicPr/>
                </pic:nvPicPr>
                <pic:blipFill>
                  <a:blip r:embed="rId1"/>
                  <a:stretch>
                    <a:fillRect/>
                  </a:stretch>
                </pic:blipFill>
                <pic:spPr>
                  <a:xfrm>
                    <a:off x="0" y="0"/>
                    <a:ext cx="7560000" cy="1008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5680" behindDoc="0" locked="0" layoutInCell="0" allowOverlap="1" wp14:anchorId="2D6C5CB6" wp14:editId="312D73E8">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8EF5D57"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D6C5CB6"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568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28EF5D57"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95AB26" w14:textId="77777777" w:rsidR="00F92542" w:rsidRDefault="00F92542">
    <w:pPr>
      <w:pStyle w:val="Footer"/>
    </w:pPr>
    <w:r>
      <w:rPr>
        <w:noProof/>
      </w:rPr>
      <mc:AlternateContent>
        <mc:Choice Requires="wps">
          <w:drawing>
            <wp:anchor distT="0" distB="0" distL="114300" distR="114300" simplePos="0" relativeHeight="251658752" behindDoc="0" locked="0" layoutInCell="0" allowOverlap="1" wp14:anchorId="37C45131" wp14:editId="016B8A57">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7C45131"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75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" o:allowincell="f" filled="f" stroked="f" strokeweight=".5pt">
              <v:textbox inset=",0,,0">
                <w:txbxContent>
                  <w:p w14:paraId="093809F2" w14:textId="77777777" w:rsidR="00F92542" w:rsidRPr="00B21F90" w:rsidRDefault="00F92542"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B530FA" w14:textId="77777777" w:rsidR="00FB71F7" w:rsidRDefault="00FB71F7" w:rsidP="00207717">
      <w:pPr>
        <w:spacing w:before="120"/>
      </w:pPr>
      <w:r>
        <w:separator/>
      </w:r>
    </w:p>
  </w:footnote>
  <w:footnote w:type="continuationSeparator" w:id="0">
    <w:p w14:paraId="1F3BBFD3" w14:textId="77777777" w:rsidR="00FB71F7" w:rsidRDefault="00FB71F7">
      <w:r>
        <w:continuationSeparator/>
      </w:r>
    </w:p>
    <w:p w14:paraId="523AB713" w14:textId="77777777" w:rsidR="00FB71F7" w:rsidRDefault="00FB71F7"/>
  </w:footnote>
  <w:footnote w:type="continuationNotice" w:id="1">
    <w:p w14:paraId="396BE1F1" w14:textId="77777777" w:rsidR="00FB71F7" w:rsidRDefault="00FB71F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528AD" w14:textId="77777777" w:rsidR="003565EB" w:rsidRDefault="003565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938B" w14:textId="77777777" w:rsidR="00F92542" w:rsidRDefault="00F92542" w:rsidP="00EF2C72">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6E21F" w14:textId="77777777" w:rsidR="003565EB" w:rsidRDefault="003565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0516E1" w14:textId="77777777" w:rsidR="008A4A6F" w:rsidRDefault="003565EB">
    <w:pPr>
      <w:pStyle w:val="Header"/>
    </w:pPr>
    <w:r>
      <w:rPr>
        <w:noProof/>
      </w:rPr>
      <w:pict w14:anchorId="454ABE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2" o:spid="_x0000_s2052" type="#_x0000_t136" style="position:absolute;margin-left:0;margin-top:0;width:513.8pt;height:205.5pt;rotation:315;z-index:-251658237;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p w14:paraId="1EB8B4EA" w14:textId="77777777" w:rsidR="00C2114F" w:rsidRDefault="00C2114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910516" w14:textId="53761EEC" w:rsidR="00C2114F" w:rsidRDefault="00C36C09" w:rsidP="00CE6655">
    <w:pPr>
      <w:pStyle w:val="Header"/>
    </w:pPr>
    <w:r>
      <w:t xml:space="preserve">Maintenance and </w:t>
    </w:r>
    <w:r w:rsidR="00714C35">
      <w:t>P</w:t>
    </w:r>
    <w:r>
      <w:t xml:space="preserve">roperty </w:t>
    </w:r>
    <w:r w:rsidR="00714C35">
      <w:t>M</w:t>
    </w:r>
    <w:r w:rsidR="00AA59BB">
      <w:t>anagement</w:t>
    </w:r>
    <w:r w:rsidR="00714C35">
      <w:t xml:space="preserve"> Practice</w:t>
    </w:r>
    <w:r w:rsidR="008B76DA">
      <w:t xml:space="preserve"> </w:t>
    </w:r>
    <w:r w:rsidR="00163247">
      <w:t>M</w:t>
    </w:r>
    <w:r w:rsidR="008B76DA">
      <w:t xml:space="preserve">anual: </w:t>
    </w:r>
    <w:r w:rsidR="008A01C5" w:rsidRPr="008A01C5">
      <w:t>Department-owned Specialist Disability Accommodation</w:t>
    </w:r>
    <w:r w:rsidR="008A4A6F">
      <w:rPr>
        <w:noProof/>
      </w:rPr>
      <w:drawing>
        <wp:anchor distT="0" distB="0" distL="114300" distR="114300" simplePos="0" relativeHeight="251664896" behindDoc="1" locked="1" layoutInCell="1" allowOverlap="1" wp14:anchorId="2157EB05" wp14:editId="44DFDAAF">
          <wp:simplePos x="0" y="0"/>
          <wp:positionH relativeFrom="page">
            <wp:posOffset>0</wp:posOffset>
          </wp:positionH>
          <wp:positionV relativeFrom="page">
            <wp:posOffset>0</wp:posOffset>
          </wp:positionV>
          <wp:extent cx="7560000" cy="270000"/>
          <wp:effectExtent l="0" t="0" r="3175" b="0"/>
          <wp:wrapNone/>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A4A6F" w:rsidRPr="008A01C5">
      <w:ptab w:relativeTo="margin" w:alignment="right" w:leader="none"/>
    </w:r>
    <w:r w:rsidR="008A4A6F" w:rsidRPr="00980A5F">
      <w:fldChar w:fldCharType="begin"/>
    </w:r>
    <w:r w:rsidR="008A4A6F" w:rsidRPr="00980A5F">
      <w:instrText xml:space="preserve"> PAGE </w:instrText>
    </w:r>
    <w:r w:rsidR="008A4A6F" w:rsidRPr="00980A5F">
      <w:fldChar w:fldCharType="separate"/>
    </w:r>
    <w:r w:rsidR="008A4A6F" w:rsidRPr="00980A5F">
      <w:t>2</w:t>
    </w:r>
    <w:r w:rsidR="008A4A6F" w:rsidRPr="00980A5F">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C3A81" w14:textId="77777777" w:rsidR="008A4A6F" w:rsidRDefault="003565EB">
    <w:pPr>
      <w:pStyle w:val="Header"/>
    </w:pPr>
    <w:r>
      <w:rPr>
        <w:noProof/>
      </w:rPr>
      <w:pict w14:anchorId="48BB56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8139581" o:spid="_x0000_s2054" type="#_x0000_t136" style="position:absolute;margin-left:0;margin-top:0;width:513.8pt;height:205.5pt;rotation:315;z-index:-251658235;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9323E0"/>
    <w:multiLevelType w:val="hybridMultilevel"/>
    <w:tmpl w:val="FEE647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2"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03A50056"/>
    <w:multiLevelType w:val="multilevel"/>
    <w:tmpl w:val="A10A987A"/>
    <w:numStyleLink w:val="ZZNumbersloweralpha"/>
  </w:abstractNum>
  <w:abstractNum w:abstractNumId="14" w15:restartNumberingAfterBreak="0">
    <w:nsid w:val="0421049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8747F9F"/>
    <w:multiLevelType w:val="multilevel"/>
    <w:tmpl w:val="722A429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09A05FFC"/>
    <w:multiLevelType w:val="hybridMultilevel"/>
    <w:tmpl w:val="396C68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0B1E3430"/>
    <w:multiLevelType w:val="hybridMultilevel"/>
    <w:tmpl w:val="938E13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0B8D43DB"/>
    <w:multiLevelType w:val="multilevel"/>
    <w:tmpl w:val="5890EA66"/>
    <w:numStyleLink w:val="ZZNumbersdigit"/>
  </w:abstractNum>
  <w:abstractNum w:abstractNumId="19"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0" w15:restartNumberingAfterBreak="0">
    <w:nsid w:val="0C2235A9"/>
    <w:multiLevelType w:val="hybridMultilevel"/>
    <w:tmpl w:val="99DAC40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0D593E0D"/>
    <w:multiLevelType w:val="hybridMultilevel"/>
    <w:tmpl w:val="6E868D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0DA11794"/>
    <w:multiLevelType w:val="hybridMultilevel"/>
    <w:tmpl w:val="FFFFFFFF"/>
    <w:lvl w:ilvl="0" w:tplc="90160642">
      <w:start w:val="1"/>
      <w:numFmt w:val="bullet"/>
      <w:lvlText w:val=""/>
      <w:lvlJc w:val="left"/>
      <w:pPr>
        <w:ind w:left="720" w:hanging="360"/>
      </w:pPr>
      <w:rPr>
        <w:rFonts w:ascii="Symbol" w:hAnsi="Symbol" w:hint="default"/>
      </w:rPr>
    </w:lvl>
    <w:lvl w:ilvl="1" w:tplc="72F2219A">
      <w:start w:val="1"/>
      <w:numFmt w:val="bullet"/>
      <w:lvlText w:val="o"/>
      <w:lvlJc w:val="left"/>
      <w:pPr>
        <w:ind w:left="1440" w:hanging="360"/>
      </w:pPr>
      <w:rPr>
        <w:rFonts w:ascii="Courier New" w:hAnsi="Courier New" w:hint="default"/>
      </w:rPr>
    </w:lvl>
    <w:lvl w:ilvl="2" w:tplc="68E23F94">
      <w:start w:val="1"/>
      <w:numFmt w:val="bullet"/>
      <w:lvlText w:val=""/>
      <w:lvlJc w:val="left"/>
      <w:pPr>
        <w:ind w:left="2160" w:hanging="360"/>
      </w:pPr>
      <w:rPr>
        <w:rFonts w:ascii="Wingdings" w:hAnsi="Wingdings" w:hint="default"/>
      </w:rPr>
    </w:lvl>
    <w:lvl w:ilvl="3" w:tplc="A4329CE0">
      <w:start w:val="1"/>
      <w:numFmt w:val="bullet"/>
      <w:lvlText w:val=""/>
      <w:lvlJc w:val="left"/>
      <w:pPr>
        <w:ind w:left="2880" w:hanging="360"/>
      </w:pPr>
      <w:rPr>
        <w:rFonts w:ascii="Symbol" w:hAnsi="Symbol" w:hint="default"/>
      </w:rPr>
    </w:lvl>
    <w:lvl w:ilvl="4" w:tplc="B440AE1E">
      <w:start w:val="1"/>
      <w:numFmt w:val="bullet"/>
      <w:lvlText w:val="o"/>
      <w:lvlJc w:val="left"/>
      <w:pPr>
        <w:ind w:left="3600" w:hanging="360"/>
      </w:pPr>
      <w:rPr>
        <w:rFonts w:ascii="Courier New" w:hAnsi="Courier New" w:hint="default"/>
      </w:rPr>
    </w:lvl>
    <w:lvl w:ilvl="5" w:tplc="475C21FA">
      <w:start w:val="1"/>
      <w:numFmt w:val="bullet"/>
      <w:lvlText w:val=""/>
      <w:lvlJc w:val="left"/>
      <w:pPr>
        <w:ind w:left="4320" w:hanging="360"/>
      </w:pPr>
      <w:rPr>
        <w:rFonts w:ascii="Wingdings" w:hAnsi="Wingdings" w:hint="default"/>
      </w:rPr>
    </w:lvl>
    <w:lvl w:ilvl="6" w:tplc="C13C8E06">
      <w:start w:val="1"/>
      <w:numFmt w:val="bullet"/>
      <w:lvlText w:val=""/>
      <w:lvlJc w:val="left"/>
      <w:pPr>
        <w:ind w:left="5040" w:hanging="360"/>
      </w:pPr>
      <w:rPr>
        <w:rFonts w:ascii="Symbol" w:hAnsi="Symbol" w:hint="default"/>
      </w:rPr>
    </w:lvl>
    <w:lvl w:ilvl="7" w:tplc="FE6E8E9C">
      <w:start w:val="1"/>
      <w:numFmt w:val="bullet"/>
      <w:lvlText w:val="o"/>
      <w:lvlJc w:val="left"/>
      <w:pPr>
        <w:ind w:left="5760" w:hanging="360"/>
      </w:pPr>
      <w:rPr>
        <w:rFonts w:ascii="Courier New" w:hAnsi="Courier New" w:hint="default"/>
      </w:rPr>
    </w:lvl>
    <w:lvl w:ilvl="8" w:tplc="6C0C9F1E">
      <w:start w:val="1"/>
      <w:numFmt w:val="bullet"/>
      <w:lvlText w:val=""/>
      <w:lvlJc w:val="left"/>
      <w:pPr>
        <w:ind w:left="6480" w:hanging="360"/>
      </w:pPr>
      <w:rPr>
        <w:rFonts w:ascii="Wingdings" w:hAnsi="Wingdings" w:hint="default"/>
      </w:rPr>
    </w:lvl>
  </w:abstractNum>
  <w:abstractNum w:abstractNumId="23" w15:restartNumberingAfterBreak="0">
    <w:nsid w:val="0EF33351"/>
    <w:multiLevelType w:val="hybridMultilevel"/>
    <w:tmpl w:val="B8B68E44"/>
    <w:lvl w:ilvl="0" w:tplc="0C090001">
      <w:start w:val="1"/>
      <w:numFmt w:val="bullet"/>
      <w:lvlText w:val=""/>
      <w:lvlJc w:val="left"/>
      <w:pPr>
        <w:ind w:left="1152" w:hanging="360"/>
      </w:pPr>
      <w:rPr>
        <w:rFonts w:ascii="Symbol" w:hAnsi="Symbol" w:hint="default"/>
      </w:rPr>
    </w:lvl>
    <w:lvl w:ilvl="1" w:tplc="0C090003">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24" w15:restartNumberingAfterBreak="0">
    <w:nsid w:val="102F1ABE"/>
    <w:multiLevelType w:val="hybridMultilevel"/>
    <w:tmpl w:val="4836D80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1192542B"/>
    <w:multiLevelType w:val="hybridMultilevel"/>
    <w:tmpl w:val="7862ADE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1EA43E5A"/>
    <w:multiLevelType w:val="hybridMultilevel"/>
    <w:tmpl w:val="195AF1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218E7DF3"/>
    <w:multiLevelType w:val="hybridMultilevel"/>
    <w:tmpl w:val="3FFAC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2A164409"/>
    <w:multiLevelType w:val="hybridMultilevel"/>
    <w:tmpl w:val="836C3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2D887DD1"/>
    <w:multiLevelType w:val="hybridMultilevel"/>
    <w:tmpl w:val="2F46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2EAA5936"/>
    <w:multiLevelType w:val="hybridMultilevel"/>
    <w:tmpl w:val="107CC918"/>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22E5883"/>
    <w:multiLevelType w:val="hybridMultilevel"/>
    <w:tmpl w:val="07DAB98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32866D71"/>
    <w:multiLevelType w:val="hybridMultilevel"/>
    <w:tmpl w:val="CC7E9B04"/>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3557C70"/>
    <w:multiLevelType w:val="hybridMultilevel"/>
    <w:tmpl w:val="76FE816C"/>
    <w:lvl w:ilvl="0" w:tplc="0C09000F">
      <w:start w:val="1"/>
      <w:numFmt w:val="decimal"/>
      <w:lvlText w:val="%1."/>
      <w:lvlJc w:val="left"/>
      <w:pPr>
        <w:ind w:left="720" w:hanging="360"/>
      </w:pPr>
    </w:lvl>
    <w:lvl w:ilvl="1" w:tplc="0C090001">
      <w:start w:val="1"/>
      <w:numFmt w:val="bullet"/>
      <w:lvlText w:val=""/>
      <w:lvlJc w:val="left"/>
      <w:pPr>
        <w:ind w:left="1440" w:hanging="360"/>
      </w:pPr>
      <w:rPr>
        <w:rFonts w:ascii="Symbol" w:hAnsi="Symbol" w:hint="default"/>
      </w:rPr>
    </w:lvl>
    <w:lvl w:ilvl="2" w:tplc="A3C8ADFC">
      <w:start w:val="2"/>
      <w:numFmt w:val="bullet"/>
      <w:lvlText w:val="-"/>
      <w:lvlJc w:val="left"/>
      <w:pPr>
        <w:ind w:left="2340" w:hanging="360"/>
      </w:pPr>
      <w:rPr>
        <w:rFonts w:ascii="Arial" w:eastAsia="Times New Roman" w:hAnsi="Arial" w:cs="Arial"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6" w15:restartNumberingAfterBreak="0">
    <w:nsid w:val="3B587203"/>
    <w:multiLevelType w:val="hybridMultilevel"/>
    <w:tmpl w:val="F060167A"/>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3CF1321D"/>
    <w:multiLevelType w:val="hybridMultilevel"/>
    <w:tmpl w:val="8FBCBF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3E6C68D4"/>
    <w:multiLevelType w:val="multilevel"/>
    <w:tmpl w:val="5890EA66"/>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9"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0" w15:restartNumberingAfterBreak="0">
    <w:nsid w:val="413F583A"/>
    <w:multiLevelType w:val="hybridMultilevel"/>
    <w:tmpl w:val="E61AF4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447C0BD1"/>
    <w:multiLevelType w:val="hybridMultilevel"/>
    <w:tmpl w:val="23B41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4BBA697D"/>
    <w:multiLevelType w:val="hybridMultilevel"/>
    <w:tmpl w:val="446A11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4BEB4634"/>
    <w:multiLevelType w:val="hybridMultilevel"/>
    <w:tmpl w:val="E8E2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50AC289E"/>
    <w:multiLevelType w:val="hybridMultilevel"/>
    <w:tmpl w:val="E2D46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7"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8" w15:restartNumberingAfterBreak="0">
    <w:nsid w:val="55294C99"/>
    <w:multiLevelType w:val="hybridMultilevel"/>
    <w:tmpl w:val="FFFFFFFF"/>
    <w:lvl w:ilvl="0" w:tplc="809C631E">
      <w:start w:val="1"/>
      <w:numFmt w:val="bullet"/>
      <w:lvlText w:val="·"/>
      <w:lvlJc w:val="left"/>
      <w:pPr>
        <w:ind w:left="360" w:hanging="360"/>
      </w:pPr>
      <w:rPr>
        <w:rFonts w:ascii="Symbol" w:hAnsi="Symbol" w:hint="default"/>
      </w:rPr>
    </w:lvl>
    <w:lvl w:ilvl="1" w:tplc="E14825D2">
      <w:start w:val="1"/>
      <w:numFmt w:val="bullet"/>
      <w:lvlText w:val="o"/>
      <w:lvlJc w:val="left"/>
      <w:pPr>
        <w:ind w:left="1080" w:hanging="360"/>
      </w:pPr>
      <w:rPr>
        <w:rFonts w:ascii="Courier New" w:hAnsi="Courier New" w:hint="default"/>
      </w:rPr>
    </w:lvl>
    <w:lvl w:ilvl="2" w:tplc="43A47CDC">
      <w:start w:val="1"/>
      <w:numFmt w:val="bullet"/>
      <w:lvlText w:val=""/>
      <w:lvlJc w:val="left"/>
      <w:pPr>
        <w:ind w:left="1800" w:hanging="360"/>
      </w:pPr>
      <w:rPr>
        <w:rFonts w:ascii="Wingdings" w:hAnsi="Wingdings" w:hint="default"/>
      </w:rPr>
    </w:lvl>
    <w:lvl w:ilvl="3" w:tplc="80ACACE6">
      <w:start w:val="1"/>
      <w:numFmt w:val="bullet"/>
      <w:lvlText w:val=""/>
      <w:lvlJc w:val="left"/>
      <w:pPr>
        <w:ind w:left="2520" w:hanging="360"/>
      </w:pPr>
      <w:rPr>
        <w:rFonts w:ascii="Symbol" w:hAnsi="Symbol" w:hint="default"/>
      </w:rPr>
    </w:lvl>
    <w:lvl w:ilvl="4" w:tplc="7E12D796">
      <w:start w:val="1"/>
      <w:numFmt w:val="bullet"/>
      <w:lvlText w:val="o"/>
      <w:lvlJc w:val="left"/>
      <w:pPr>
        <w:ind w:left="3240" w:hanging="360"/>
      </w:pPr>
      <w:rPr>
        <w:rFonts w:ascii="Courier New" w:hAnsi="Courier New" w:hint="default"/>
      </w:rPr>
    </w:lvl>
    <w:lvl w:ilvl="5" w:tplc="56A0A188">
      <w:start w:val="1"/>
      <w:numFmt w:val="bullet"/>
      <w:lvlText w:val=""/>
      <w:lvlJc w:val="left"/>
      <w:pPr>
        <w:ind w:left="3960" w:hanging="360"/>
      </w:pPr>
      <w:rPr>
        <w:rFonts w:ascii="Wingdings" w:hAnsi="Wingdings" w:hint="default"/>
      </w:rPr>
    </w:lvl>
    <w:lvl w:ilvl="6" w:tplc="5944183C">
      <w:start w:val="1"/>
      <w:numFmt w:val="bullet"/>
      <w:lvlText w:val=""/>
      <w:lvlJc w:val="left"/>
      <w:pPr>
        <w:ind w:left="4680" w:hanging="360"/>
      </w:pPr>
      <w:rPr>
        <w:rFonts w:ascii="Symbol" w:hAnsi="Symbol" w:hint="default"/>
      </w:rPr>
    </w:lvl>
    <w:lvl w:ilvl="7" w:tplc="0C6A7EA4">
      <w:start w:val="1"/>
      <w:numFmt w:val="bullet"/>
      <w:lvlText w:val="o"/>
      <w:lvlJc w:val="left"/>
      <w:pPr>
        <w:ind w:left="5400" w:hanging="360"/>
      </w:pPr>
      <w:rPr>
        <w:rFonts w:ascii="Courier New" w:hAnsi="Courier New" w:hint="default"/>
      </w:rPr>
    </w:lvl>
    <w:lvl w:ilvl="8" w:tplc="D63AF962">
      <w:start w:val="1"/>
      <w:numFmt w:val="bullet"/>
      <w:lvlText w:val=""/>
      <w:lvlJc w:val="left"/>
      <w:pPr>
        <w:ind w:left="6120" w:hanging="360"/>
      </w:pPr>
      <w:rPr>
        <w:rFonts w:ascii="Wingdings" w:hAnsi="Wingdings" w:hint="default"/>
      </w:rPr>
    </w:lvl>
  </w:abstractNum>
  <w:abstractNum w:abstractNumId="49" w15:restartNumberingAfterBreak="0">
    <w:nsid w:val="598A528A"/>
    <w:multiLevelType w:val="hybridMultilevel"/>
    <w:tmpl w:val="943ADB36"/>
    <w:lvl w:ilvl="0" w:tplc="399EEF04">
      <w:start w:val="1"/>
      <w:numFmt w:val="bullet"/>
      <w:lvlText w:val=""/>
      <w:lvlJc w:val="left"/>
      <w:pPr>
        <w:ind w:left="720" w:hanging="360"/>
      </w:pPr>
      <w:rPr>
        <w:rFonts w:ascii="Symbol" w:hAnsi="Symbol" w:hint="default"/>
      </w:rPr>
    </w:lvl>
    <w:lvl w:ilvl="1" w:tplc="010444C6">
      <w:start w:val="1"/>
      <w:numFmt w:val="bullet"/>
      <w:lvlText w:val="o"/>
      <w:lvlJc w:val="left"/>
      <w:pPr>
        <w:ind w:left="1440" w:hanging="360"/>
      </w:pPr>
      <w:rPr>
        <w:rFonts w:ascii="Courier New" w:hAnsi="Courier New" w:hint="default"/>
      </w:rPr>
    </w:lvl>
    <w:lvl w:ilvl="2" w:tplc="F0E042F2">
      <w:start w:val="1"/>
      <w:numFmt w:val="bullet"/>
      <w:lvlText w:val=""/>
      <w:lvlJc w:val="left"/>
      <w:pPr>
        <w:ind w:left="2160" w:hanging="360"/>
      </w:pPr>
      <w:rPr>
        <w:rFonts w:ascii="Wingdings" w:hAnsi="Wingdings" w:hint="default"/>
      </w:rPr>
    </w:lvl>
    <w:lvl w:ilvl="3" w:tplc="AA98259A">
      <w:start w:val="1"/>
      <w:numFmt w:val="bullet"/>
      <w:lvlText w:val=""/>
      <w:lvlJc w:val="left"/>
      <w:pPr>
        <w:ind w:left="2880" w:hanging="360"/>
      </w:pPr>
      <w:rPr>
        <w:rFonts w:ascii="Symbol" w:hAnsi="Symbol" w:hint="default"/>
      </w:rPr>
    </w:lvl>
    <w:lvl w:ilvl="4" w:tplc="CEE47520">
      <w:start w:val="1"/>
      <w:numFmt w:val="bullet"/>
      <w:lvlText w:val="o"/>
      <w:lvlJc w:val="left"/>
      <w:pPr>
        <w:ind w:left="3600" w:hanging="360"/>
      </w:pPr>
      <w:rPr>
        <w:rFonts w:ascii="Courier New" w:hAnsi="Courier New" w:hint="default"/>
      </w:rPr>
    </w:lvl>
    <w:lvl w:ilvl="5" w:tplc="B7524064">
      <w:start w:val="1"/>
      <w:numFmt w:val="bullet"/>
      <w:lvlText w:val=""/>
      <w:lvlJc w:val="left"/>
      <w:pPr>
        <w:ind w:left="4320" w:hanging="360"/>
      </w:pPr>
      <w:rPr>
        <w:rFonts w:ascii="Wingdings" w:hAnsi="Wingdings" w:hint="default"/>
      </w:rPr>
    </w:lvl>
    <w:lvl w:ilvl="6" w:tplc="B762D26A">
      <w:start w:val="1"/>
      <w:numFmt w:val="bullet"/>
      <w:lvlText w:val=""/>
      <w:lvlJc w:val="left"/>
      <w:pPr>
        <w:ind w:left="5040" w:hanging="360"/>
      </w:pPr>
      <w:rPr>
        <w:rFonts w:ascii="Symbol" w:hAnsi="Symbol" w:hint="default"/>
      </w:rPr>
    </w:lvl>
    <w:lvl w:ilvl="7" w:tplc="CF8EF7A8">
      <w:start w:val="1"/>
      <w:numFmt w:val="bullet"/>
      <w:lvlText w:val="o"/>
      <w:lvlJc w:val="left"/>
      <w:pPr>
        <w:ind w:left="5760" w:hanging="360"/>
      </w:pPr>
      <w:rPr>
        <w:rFonts w:ascii="Courier New" w:hAnsi="Courier New" w:hint="default"/>
      </w:rPr>
    </w:lvl>
    <w:lvl w:ilvl="8" w:tplc="A546F1BA">
      <w:start w:val="1"/>
      <w:numFmt w:val="bullet"/>
      <w:lvlText w:val=""/>
      <w:lvlJc w:val="left"/>
      <w:pPr>
        <w:ind w:left="6480" w:hanging="360"/>
      </w:pPr>
      <w:rPr>
        <w:rFonts w:ascii="Wingdings" w:hAnsi="Wingdings" w:hint="default"/>
      </w:rPr>
    </w:lvl>
  </w:abstractNum>
  <w:abstractNum w:abstractNumId="50" w15:restartNumberingAfterBreak="0">
    <w:nsid w:val="5B797F8F"/>
    <w:multiLevelType w:val="hybridMultilevel"/>
    <w:tmpl w:val="E668DC3A"/>
    <w:lvl w:ilvl="0" w:tplc="0C090001">
      <w:start w:val="1"/>
      <w:numFmt w:val="bullet"/>
      <w:lvlText w:val=""/>
      <w:lvlJc w:val="left"/>
      <w:pPr>
        <w:ind w:left="1152" w:hanging="360"/>
      </w:pPr>
      <w:rPr>
        <w:rFonts w:ascii="Symbol" w:hAnsi="Symbol" w:hint="default"/>
      </w:rPr>
    </w:lvl>
    <w:lvl w:ilvl="1" w:tplc="0C090003" w:tentative="1">
      <w:start w:val="1"/>
      <w:numFmt w:val="bullet"/>
      <w:lvlText w:val="o"/>
      <w:lvlJc w:val="left"/>
      <w:pPr>
        <w:ind w:left="1872" w:hanging="360"/>
      </w:pPr>
      <w:rPr>
        <w:rFonts w:ascii="Courier New" w:hAnsi="Courier New" w:cs="Courier New" w:hint="default"/>
      </w:rPr>
    </w:lvl>
    <w:lvl w:ilvl="2" w:tplc="0C090005" w:tentative="1">
      <w:start w:val="1"/>
      <w:numFmt w:val="bullet"/>
      <w:lvlText w:val=""/>
      <w:lvlJc w:val="left"/>
      <w:pPr>
        <w:ind w:left="2592" w:hanging="360"/>
      </w:pPr>
      <w:rPr>
        <w:rFonts w:ascii="Wingdings" w:hAnsi="Wingdings" w:hint="default"/>
      </w:rPr>
    </w:lvl>
    <w:lvl w:ilvl="3" w:tplc="0C090001" w:tentative="1">
      <w:start w:val="1"/>
      <w:numFmt w:val="bullet"/>
      <w:lvlText w:val=""/>
      <w:lvlJc w:val="left"/>
      <w:pPr>
        <w:ind w:left="3312" w:hanging="360"/>
      </w:pPr>
      <w:rPr>
        <w:rFonts w:ascii="Symbol" w:hAnsi="Symbol" w:hint="default"/>
      </w:rPr>
    </w:lvl>
    <w:lvl w:ilvl="4" w:tplc="0C090003" w:tentative="1">
      <w:start w:val="1"/>
      <w:numFmt w:val="bullet"/>
      <w:lvlText w:val="o"/>
      <w:lvlJc w:val="left"/>
      <w:pPr>
        <w:ind w:left="4032" w:hanging="360"/>
      </w:pPr>
      <w:rPr>
        <w:rFonts w:ascii="Courier New" w:hAnsi="Courier New" w:cs="Courier New" w:hint="default"/>
      </w:rPr>
    </w:lvl>
    <w:lvl w:ilvl="5" w:tplc="0C090005" w:tentative="1">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51" w15:restartNumberingAfterBreak="0">
    <w:nsid w:val="5F907352"/>
    <w:multiLevelType w:val="hybridMultilevel"/>
    <w:tmpl w:val="E8B02C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3" w15:restartNumberingAfterBreak="0">
    <w:nsid w:val="64A010B3"/>
    <w:multiLevelType w:val="hybridMultilevel"/>
    <w:tmpl w:val="BDC00F9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54" w15:restartNumberingAfterBreak="0">
    <w:nsid w:val="66493913"/>
    <w:multiLevelType w:val="hybridMultilevel"/>
    <w:tmpl w:val="FFFFFFFF"/>
    <w:lvl w:ilvl="0" w:tplc="7BCCE216">
      <w:start w:val="1"/>
      <w:numFmt w:val="bullet"/>
      <w:lvlText w:val=""/>
      <w:lvlJc w:val="left"/>
      <w:pPr>
        <w:ind w:left="720" w:hanging="360"/>
      </w:pPr>
      <w:rPr>
        <w:rFonts w:ascii="Symbol" w:hAnsi="Symbol" w:hint="default"/>
      </w:rPr>
    </w:lvl>
    <w:lvl w:ilvl="1" w:tplc="092AD344">
      <w:start w:val="1"/>
      <w:numFmt w:val="bullet"/>
      <w:lvlText w:val="o"/>
      <w:lvlJc w:val="left"/>
      <w:pPr>
        <w:ind w:left="1440" w:hanging="360"/>
      </w:pPr>
      <w:rPr>
        <w:rFonts w:ascii="Courier New" w:hAnsi="Courier New" w:hint="default"/>
      </w:rPr>
    </w:lvl>
    <w:lvl w:ilvl="2" w:tplc="7D34B7AC">
      <w:start w:val="1"/>
      <w:numFmt w:val="bullet"/>
      <w:lvlText w:val=""/>
      <w:lvlJc w:val="left"/>
      <w:pPr>
        <w:ind w:left="2160" w:hanging="360"/>
      </w:pPr>
      <w:rPr>
        <w:rFonts w:ascii="Wingdings" w:hAnsi="Wingdings" w:hint="default"/>
      </w:rPr>
    </w:lvl>
    <w:lvl w:ilvl="3" w:tplc="B2E68DE6">
      <w:start w:val="1"/>
      <w:numFmt w:val="bullet"/>
      <w:lvlText w:val=""/>
      <w:lvlJc w:val="left"/>
      <w:pPr>
        <w:ind w:left="2880" w:hanging="360"/>
      </w:pPr>
      <w:rPr>
        <w:rFonts w:ascii="Symbol" w:hAnsi="Symbol" w:hint="default"/>
      </w:rPr>
    </w:lvl>
    <w:lvl w:ilvl="4" w:tplc="4768C4FA">
      <w:start w:val="1"/>
      <w:numFmt w:val="bullet"/>
      <w:lvlText w:val="o"/>
      <w:lvlJc w:val="left"/>
      <w:pPr>
        <w:ind w:left="3600" w:hanging="360"/>
      </w:pPr>
      <w:rPr>
        <w:rFonts w:ascii="Courier New" w:hAnsi="Courier New" w:hint="default"/>
      </w:rPr>
    </w:lvl>
    <w:lvl w:ilvl="5" w:tplc="3EE41700">
      <w:start w:val="1"/>
      <w:numFmt w:val="bullet"/>
      <w:lvlText w:val=""/>
      <w:lvlJc w:val="left"/>
      <w:pPr>
        <w:ind w:left="4320" w:hanging="360"/>
      </w:pPr>
      <w:rPr>
        <w:rFonts w:ascii="Wingdings" w:hAnsi="Wingdings" w:hint="default"/>
      </w:rPr>
    </w:lvl>
    <w:lvl w:ilvl="6" w:tplc="AE9E71B2">
      <w:start w:val="1"/>
      <w:numFmt w:val="bullet"/>
      <w:lvlText w:val=""/>
      <w:lvlJc w:val="left"/>
      <w:pPr>
        <w:ind w:left="5040" w:hanging="360"/>
      </w:pPr>
      <w:rPr>
        <w:rFonts w:ascii="Symbol" w:hAnsi="Symbol" w:hint="default"/>
      </w:rPr>
    </w:lvl>
    <w:lvl w:ilvl="7" w:tplc="24F8A66E">
      <w:start w:val="1"/>
      <w:numFmt w:val="bullet"/>
      <w:lvlText w:val="o"/>
      <w:lvlJc w:val="left"/>
      <w:pPr>
        <w:ind w:left="5760" w:hanging="360"/>
      </w:pPr>
      <w:rPr>
        <w:rFonts w:ascii="Courier New" w:hAnsi="Courier New" w:hint="default"/>
      </w:rPr>
    </w:lvl>
    <w:lvl w:ilvl="8" w:tplc="52E445C2">
      <w:start w:val="1"/>
      <w:numFmt w:val="bullet"/>
      <w:lvlText w:val=""/>
      <w:lvlJc w:val="left"/>
      <w:pPr>
        <w:ind w:left="6480" w:hanging="360"/>
      </w:pPr>
      <w:rPr>
        <w:rFonts w:ascii="Wingdings" w:hAnsi="Wingdings" w:hint="default"/>
      </w:rPr>
    </w:lvl>
  </w:abstractNum>
  <w:abstractNum w:abstractNumId="55"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68FD77AD"/>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15:restartNumberingAfterBreak="0">
    <w:nsid w:val="690D5A3D"/>
    <w:multiLevelType w:val="hybridMultilevel"/>
    <w:tmpl w:val="3AF8C9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9" w15:restartNumberingAfterBreak="0">
    <w:nsid w:val="70B77679"/>
    <w:multiLevelType w:val="singleLevel"/>
    <w:tmpl w:val="FC24738A"/>
    <w:lvl w:ilvl="0">
      <w:start w:val="1"/>
      <w:numFmt w:val="bullet"/>
      <w:lvlText w:val=""/>
      <w:lvlJc w:val="left"/>
      <w:pPr>
        <w:tabs>
          <w:tab w:val="num" w:pos="737"/>
        </w:tabs>
        <w:ind w:left="737" w:hanging="737"/>
      </w:pPr>
      <w:rPr>
        <w:rFonts w:ascii="Symbol" w:hAnsi="Symbol" w:hint="default"/>
      </w:rPr>
    </w:lvl>
  </w:abstractNum>
  <w:abstractNum w:abstractNumId="60" w15:restartNumberingAfterBreak="0">
    <w:nsid w:val="765E42B5"/>
    <w:multiLevelType w:val="hybridMultilevel"/>
    <w:tmpl w:val="D67CD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7A450F05"/>
    <w:multiLevelType w:val="hybridMultilevel"/>
    <w:tmpl w:val="40E066B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7D9932D1"/>
    <w:multiLevelType w:val="hybridMultilevel"/>
    <w:tmpl w:val="91BAF29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5" w15:restartNumberingAfterBreak="0">
    <w:nsid w:val="7DB435BF"/>
    <w:multiLevelType w:val="hybridMultilevel"/>
    <w:tmpl w:val="6BE82128"/>
    <w:lvl w:ilvl="0" w:tplc="0C090001">
      <w:start w:val="1"/>
      <w:numFmt w:val="bullet"/>
      <w:lvlText w:val=""/>
      <w:lvlJc w:val="left"/>
      <w:pPr>
        <w:ind w:left="717" w:hanging="360"/>
      </w:pPr>
      <w:rPr>
        <w:rFonts w:ascii="Symbol" w:hAnsi="Symbol" w:hint="default"/>
      </w:rPr>
    </w:lvl>
    <w:lvl w:ilvl="1" w:tplc="0C090003">
      <w:start w:val="1"/>
      <w:numFmt w:val="bullet"/>
      <w:lvlText w:val="o"/>
      <w:lvlJc w:val="left"/>
      <w:pPr>
        <w:ind w:left="1437" w:hanging="360"/>
      </w:pPr>
      <w:rPr>
        <w:rFonts w:ascii="Courier New" w:hAnsi="Courier New" w:cs="Courier New" w:hint="default"/>
      </w:rPr>
    </w:lvl>
    <w:lvl w:ilvl="2" w:tplc="0C090005" w:tentative="1">
      <w:start w:val="1"/>
      <w:numFmt w:val="bullet"/>
      <w:lvlText w:val=""/>
      <w:lvlJc w:val="left"/>
      <w:pPr>
        <w:ind w:left="2157" w:hanging="360"/>
      </w:pPr>
      <w:rPr>
        <w:rFonts w:ascii="Wingdings" w:hAnsi="Wingdings" w:hint="default"/>
      </w:rPr>
    </w:lvl>
    <w:lvl w:ilvl="3" w:tplc="0C090001" w:tentative="1">
      <w:start w:val="1"/>
      <w:numFmt w:val="bullet"/>
      <w:lvlText w:val=""/>
      <w:lvlJc w:val="left"/>
      <w:pPr>
        <w:ind w:left="2877" w:hanging="360"/>
      </w:pPr>
      <w:rPr>
        <w:rFonts w:ascii="Symbol" w:hAnsi="Symbol" w:hint="default"/>
      </w:rPr>
    </w:lvl>
    <w:lvl w:ilvl="4" w:tplc="0C090003" w:tentative="1">
      <w:start w:val="1"/>
      <w:numFmt w:val="bullet"/>
      <w:lvlText w:val="o"/>
      <w:lvlJc w:val="left"/>
      <w:pPr>
        <w:ind w:left="3597" w:hanging="360"/>
      </w:pPr>
      <w:rPr>
        <w:rFonts w:ascii="Courier New" w:hAnsi="Courier New" w:cs="Courier New" w:hint="default"/>
      </w:rPr>
    </w:lvl>
    <w:lvl w:ilvl="5" w:tplc="0C090005" w:tentative="1">
      <w:start w:val="1"/>
      <w:numFmt w:val="bullet"/>
      <w:lvlText w:val=""/>
      <w:lvlJc w:val="left"/>
      <w:pPr>
        <w:ind w:left="4317" w:hanging="360"/>
      </w:pPr>
      <w:rPr>
        <w:rFonts w:ascii="Wingdings" w:hAnsi="Wingdings" w:hint="default"/>
      </w:rPr>
    </w:lvl>
    <w:lvl w:ilvl="6" w:tplc="0C090001" w:tentative="1">
      <w:start w:val="1"/>
      <w:numFmt w:val="bullet"/>
      <w:lvlText w:val=""/>
      <w:lvlJc w:val="left"/>
      <w:pPr>
        <w:ind w:left="5037" w:hanging="360"/>
      </w:pPr>
      <w:rPr>
        <w:rFonts w:ascii="Symbol" w:hAnsi="Symbol" w:hint="default"/>
      </w:rPr>
    </w:lvl>
    <w:lvl w:ilvl="7" w:tplc="0C090003" w:tentative="1">
      <w:start w:val="1"/>
      <w:numFmt w:val="bullet"/>
      <w:lvlText w:val="o"/>
      <w:lvlJc w:val="left"/>
      <w:pPr>
        <w:ind w:left="5757" w:hanging="360"/>
      </w:pPr>
      <w:rPr>
        <w:rFonts w:ascii="Courier New" w:hAnsi="Courier New" w:cs="Courier New" w:hint="default"/>
      </w:rPr>
    </w:lvl>
    <w:lvl w:ilvl="8" w:tplc="0C090005" w:tentative="1">
      <w:start w:val="1"/>
      <w:numFmt w:val="bullet"/>
      <w:lvlText w:val=""/>
      <w:lvlJc w:val="left"/>
      <w:pPr>
        <w:ind w:left="6477" w:hanging="360"/>
      </w:pPr>
      <w:rPr>
        <w:rFonts w:ascii="Wingdings" w:hAnsi="Wingdings" w:hint="default"/>
      </w:rPr>
    </w:lvl>
  </w:abstractNum>
  <w:abstractNum w:abstractNumId="66" w15:restartNumberingAfterBreak="0">
    <w:nsid w:val="7DFE5CB6"/>
    <w:multiLevelType w:val="hybridMultilevel"/>
    <w:tmpl w:val="E02EF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7" w15:restartNumberingAfterBreak="0">
    <w:nsid w:val="7FAC3150"/>
    <w:multiLevelType w:val="hybridMultilevel"/>
    <w:tmpl w:val="DEDC24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1"/>
  </w:num>
  <w:num w:numId="2">
    <w:abstractNumId w:val="38"/>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7"/>
  </w:num>
  <w:num w:numId="8">
    <w:abstractNumId w:val="35"/>
  </w:num>
  <w:num w:numId="9">
    <w:abstractNumId w:val="46"/>
  </w:num>
  <w:num w:numId="1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2"/>
  </w:num>
  <w:num w:numId="12">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9"/>
  </w:num>
  <w:num w:numId="1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8"/>
  </w:num>
  <w:num w:numId="1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9"/>
  </w:num>
  <w:num w:numId="21">
    <w:abstractNumId w:val="13"/>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6"/>
  </w:num>
  <w:num w:numId="24">
    <w:abstractNumId w:val="61"/>
  </w:num>
  <w:num w:numId="25">
    <w:abstractNumId w:val="55"/>
  </w:num>
  <w:num w:numId="26">
    <w:abstractNumId w:val="42"/>
  </w:num>
  <w:num w:numId="27">
    <w:abstractNumId w:val="12"/>
  </w:num>
  <w:num w:numId="28">
    <w:abstractNumId w:val="62"/>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3"/>
  </w:num>
  <w:num w:numId="41">
    <w:abstractNumId w:val="41"/>
  </w:num>
  <w:num w:numId="42">
    <w:abstractNumId w:val="65"/>
  </w:num>
  <w:num w:numId="43">
    <w:abstractNumId w:val="56"/>
  </w:num>
  <w:num w:numId="44">
    <w:abstractNumId w:val="27"/>
  </w:num>
  <w:num w:numId="45">
    <w:abstractNumId w:val="63"/>
  </w:num>
  <w:num w:numId="46">
    <w:abstractNumId w:val="31"/>
  </w:num>
  <w:num w:numId="47">
    <w:abstractNumId w:val="15"/>
  </w:num>
  <w:num w:numId="48">
    <w:abstractNumId w:val="29"/>
  </w:num>
  <w:num w:numId="49">
    <w:abstractNumId w:val="10"/>
  </w:num>
  <w:num w:numId="50">
    <w:abstractNumId w:val="21"/>
  </w:num>
  <w:num w:numId="51">
    <w:abstractNumId w:val="48"/>
  </w:num>
  <w:num w:numId="52">
    <w:abstractNumId w:val="28"/>
  </w:num>
  <w:num w:numId="53">
    <w:abstractNumId w:val="44"/>
  </w:num>
  <w:num w:numId="54">
    <w:abstractNumId w:val="17"/>
  </w:num>
  <w:num w:numId="55">
    <w:abstractNumId w:val="64"/>
  </w:num>
  <w:num w:numId="56">
    <w:abstractNumId w:val="33"/>
  </w:num>
  <w:num w:numId="57">
    <w:abstractNumId w:val="30"/>
  </w:num>
  <w:num w:numId="58">
    <w:abstractNumId w:val="37"/>
  </w:num>
  <w:num w:numId="59">
    <w:abstractNumId w:val="32"/>
  </w:num>
  <w:num w:numId="60">
    <w:abstractNumId w:val="34"/>
  </w:num>
  <w:num w:numId="61">
    <w:abstractNumId w:val="67"/>
  </w:num>
  <w:num w:numId="62">
    <w:abstractNumId w:val="45"/>
  </w:num>
  <w:num w:numId="63">
    <w:abstractNumId w:val="16"/>
  </w:num>
  <w:num w:numId="64">
    <w:abstractNumId w:val="20"/>
  </w:num>
  <w:num w:numId="65">
    <w:abstractNumId w:val="66"/>
  </w:num>
  <w:num w:numId="66">
    <w:abstractNumId w:val="22"/>
  </w:num>
  <w:num w:numId="67">
    <w:abstractNumId w:val="54"/>
  </w:num>
  <w:num w:numId="68">
    <w:abstractNumId w:val="49"/>
  </w:num>
  <w:num w:numId="69">
    <w:abstractNumId w:val="60"/>
  </w:num>
  <w:num w:numId="70">
    <w:abstractNumId w:val="43"/>
  </w:num>
  <w:num w:numId="71">
    <w:abstractNumId w:val="57"/>
  </w:num>
  <w:num w:numId="72">
    <w:abstractNumId w:val="51"/>
  </w:num>
  <w:num w:numId="73">
    <w:abstractNumId w:val="25"/>
  </w:num>
  <w:num w:numId="7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4"/>
  </w:num>
  <w:num w:numId="77">
    <w:abstractNumId w:val="50"/>
  </w:num>
  <w:num w:numId="78">
    <w:abstractNumId w:val="23"/>
  </w:num>
  <w:num w:numId="79">
    <w:abstractNumId w:val="36"/>
  </w:num>
  <w:num w:numId="80">
    <w:abstractNumId w:val="24"/>
  </w:num>
  <w:num w:numId="81">
    <w:abstractNumId w:val="59"/>
  </w:num>
  <w:num w:numId="82">
    <w:abstractNumId w:val="40"/>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5"/>
    <o:shapelayout v:ext="edit">
      <o:idmap v:ext="edit" data="2"/>
    </o:shapelayout>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BB"/>
    <w:rsid w:val="00000719"/>
    <w:rsid w:val="00000ADB"/>
    <w:rsid w:val="00002D68"/>
    <w:rsid w:val="00003403"/>
    <w:rsid w:val="00005347"/>
    <w:rsid w:val="000072B6"/>
    <w:rsid w:val="00007EF6"/>
    <w:rsid w:val="0001021B"/>
    <w:rsid w:val="00011D89"/>
    <w:rsid w:val="000154FD"/>
    <w:rsid w:val="00016456"/>
    <w:rsid w:val="000214D0"/>
    <w:rsid w:val="00022271"/>
    <w:rsid w:val="000235E8"/>
    <w:rsid w:val="00024932"/>
    <w:rsid w:val="00024D89"/>
    <w:rsid w:val="00024E21"/>
    <w:rsid w:val="000250B6"/>
    <w:rsid w:val="00033D81"/>
    <w:rsid w:val="00037366"/>
    <w:rsid w:val="00041BF0"/>
    <w:rsid w:val="00042C8A"/>
    <w:rsid w:val="0004536B"/>
    <w:rsid w:val="00046B68"/>
    <w:rsid w:val="0005161F"/>
    <w:rsid w:val="000527DD"/>
    <w:rsid w:val="00052B4E"/>
    <w:rsid w:val="0005321A"/>
    <w:rsid w:val="00055E22"/>
    <w:rsid w:val="0005630D"/>
    <w:rsid w:val="000578B2"/>
    <w:rsid w:val="00060959"/>
    <w:rsid w:val="00060C8F"/>
    <w:rsid w:val="0006298A"/>
    <w:rsid w:val="000663CD"/>
    <w:rsid w:val="00070F7D"/>
    <w:rsid w:val="000733FE"/>
    <w:rsid w:val="00074219"/>
    <w:rsid w:val="00074675"/>
    <w:rsid w:val="00074ED5"/>
    <w:rsid w:val="00080E67"/>
    <w:rsid w:val="0008508E"/>
    <w:rsid w:val="00086557"/>
    <w:rsid w:val="00087951"/>
    <w:rsid w:val="0009113B"/>
    <w:rsid w:val="000912B9"/>
    <w:rsid w:val="00093402"/>
    <w:rsid w:val="00094DA3"/>
    <w:rsid w:val="00096CD1"/>
    <w:rsid w:val="000A012C"/>
    <w:rsid w:val="000A0CBB"/>
    <w:rsid w:val="000A0EB9"/>
    <w:rsid w:val="000A14EE"/>
    <w:rsid w:val="000A186C"/>
    <w:rsid w:val="000A18E6"/>
    <w:rsid w:val="000A1EA4"/>
    <w:rsid w:val="000A2476"/>
    <w:rsid w:val="000A641A"/>
    <w:rsid w:val="000A6BAA"/>
    <w:rsid w:val="000B18BF"/>
    <w:rsid w:val="000B2117"/>
    <w:rsid w:val="000B3EDB"/>
    <w:rsid w:val="000B543D"/>
    <w:rsid w:val="000B55F9"/>
    <w:rsid w:val="000B59FB"/>
    <w:rsid w:val="000B5BF7"/>
    <w:rsid w:val="000B6BC8"/>
    <w:rsid w:val="000C0303"/>
    <w:rsid w:val="000C42EA"/>
    <w:rsid w:val="000C4546"/>
    <w:rsid w:val="000D032E"/>
    <w:rsid w:val="000D0978"/>
    <w:rsid w:val="000D1242"/>
    <w:rsid w:val="000D44C8"/>
    <w:rsid w:val="000E0970"/>
    <w:rsid w:val="000E3CC7"/>
    <w:rsid w:val="000E6BD4"/>
    <w:rsid w:val="000E6D6D"/>
    <w:rsid w:val="000F1F1E"/>
    <w:rsid w:val="000F2259"/>
    <w:rsid w:val="000F2DDA"/>
    <w:rsid w:val="000F2EA0"/>
    <w:rsid w:val="000F2FF4"/>
    <w:rsid w:val="000F5213"/>
    <w:rsid w:val="00101001"/>
    <w:rsid w:val="00103276"/>
    <w:rsid w:val="001037EF"/>
    <w:rsid w:val="0010392D"/>
    <w:rsid w:val="0010447F"/>
    <w:rsid w:val="00104FE3"/>
    <w:rsid w:val="00106321"/>
    <w:rsid w:val="0010714F"/>
    <w:rsid w:val="001120C5"/>
    <w:rsid w:val="00117473"/>
    <w:rsid w:val="00120BD3"/>
    <w:rsid w:val="00122FEA"/>
    <w:rsid w:val="001232BD"/>
    <w:rsid w:val="00124ED5"/>
    <w:rsid w:val="001276FA"/>
    <w:rsid w:val="0014426F"/>
    <w:rsid w:val="001447B3"/>
    <w:rsid w:val="00152073"/>
    <w:rsid w:val="001543FF"/>
    <w:rsid w:val="00156598"/>
    <w:rsid w:val="00157A3B"/>
    <w:rsid w:val="001601AD"/>
    <w:rsid w:val="00161939"/>
    <w:rsid w:val="00161AA0"/>
    <w:rsid w:val="00161D2E"/>
    <w:rsid w:val="00161F3E"/>
    <w:rsid w:val="00162093"/>
    <w:rsid w:val="00162782"/>
    <w:rsid w:val="00162CA9"/>
    <w:rsid w:val="00163247"/>
    <w:rsid w:val="0016470B"/>
    <w:rsid w:val="001653EE"/>
    <w:rsid w:val="00165459"/>
    <w:rsid w:val="0016597F"/>
    <w:rsid w:val="00165A57"/>
    <w:rsid w:val="00167181"/>
    <w:rsid w:val="001712C2"/>
    <w:rsid w:val="00171333"/>
    <w:rsid w:val="001713AC"/>
    <w:rsid w:val="00172BAF"/>
    <w:rsid w:val="00173856"/>
    <w:rsid w:val="001761F8"/>
    <w:rsid w:val="0017674D"/>
    <w:rsid w:val="001771DD"/>
    <w:rsid w:val="00177995"/>
    <w:rsid w:val="00177A8C"/>
    <w:rsid w:val="00186B33"/>
    <w:rsid w:val="00187AC7"/>
    <w:rsid w:val="00192F9D"/>
    <w:rsid w:val="0019455E"/>
    <w:rsid w:val="00196EB8"/>
    <w:rsid w:val="00196EFB"/>
    <w:rsid w:val="001979FF"/>
    <w:rsid w:val="00197B17"/>
    <w:rsid w:val="001A1950"/>
    <w:rsid w:val="001A1C54"/>
    <w:rsid w:val="001A202A"/>
    <w:rsid w:val="001A2DB6"/>
    <w:rsid w:val="001A3ACE"/>
    <w:rsid w:val="001A76D2"/>
    <w:rsid w:val="001B058F"/>
    <w:rsid w:val="001B16B3"/>
    <w:rsid w:val="001B4D8F"/>
    <w:rsid w:val="001B4F7C"/>
    <w:rsid w:val="001B5264"/>
    <w:rsid w:val="001B6B96"/>
    <w:rsid w:val="001B7228"/>
    <w:rsid w:val="001B738B"/>
    <w:rsid w:val="001C03DD"/>
    <w:rsid w:val="001C09DB"/>
    <w:rsid w:val="001C277E"/>
    <w:rsid w:val="001C2A72"/>
    <w:rsid w:val="001C31B7"/>
    <w:rsid w:val="001C3378"/>
    <w:rsid w:val="001C3588"/>
    <w:rsid w:val="001C62B0"/>
    <w:rsid w:val="001C7517"/>
    <w:rsid w:val="001D0B75"/>
    <w:rsid w:val="001D39A5"/>
    <w:rsid w:val="001D3C09"/>
    <w:rsid w:val="001D44E8"/>
    <w:rsid w:val="001D60EC"/>
    <w:rsid w:val="001D6F59"/>
    <w:rsid w:val="001E1E5F"/>
    <w:rsid w:val="001E44DF"/>
    <w:rsid w:val="001E68A5"/>
    <w:rsid w:val="001E6BB0"/>
    <w:rsid w:val="001E7282"/>
    <w:rsid w:val="001F1EA5"/>
    <w:rsid w:val="001F3826"/>
    <w:rsid w:val="001F6E46"/>
    <w:rsid w:val="001F7C91"/>
    <w:rsid w:val="002000D1"/>
    <w:rsid w:val="002017E4"/>
    <w:rsid w:val="002033B7"/>
    <w:rsid w:val="00206463"/>
    <w:rsid w:val="00206F2F"/>
    <w:rsid w:val="00207717"/>
    <w:rsid w:val="00207FB9"/>
    <w:rsid w:val="0021027E"/>
    <w:rsid w:val="0021053D"/>
    <w:rsid w:val="00210A92"/>
    <w:rsid w:val="002121DD"/>
    <w:rsid w:val="00216C03"/>
    <w:rsid w:val="00220C04"/>
    <w:rsid w:val="0022124B"/>
    <w:rsid w:val="0022278D"/>
    <w:rsid w:val="0022701F"/>
    <w:rsid w:val="00227C68"/>
    <w:rsid w:val="00231EC6"/>
    <w:rsid w:val="002333F5"/>
    <w:rsid w:val="00233724"/>
    <w:rsid w:val="0023610C"/>
    <w:rsid w:val="002365B4"/>
    <w:rsid w:val="00236BBB"/>
    <w:rsid w:val="00242378"/>
    <w:rsid w:val="002432E1"/>
    <w:rsid w:val="00246207"/>
    <w:rsid w:val="00246C5E"/>
    <w:rsid w:val="00250960"/>
    <w:rsid w:val="00250DC4"/>
    <w:rsid w:val="00251343"/>
    <w:rsid w:val="00253296"/>
    <w:rsid w:val="002536A4"/>
    <w:rsid w:val="00254F58"/>
    <w:rsid w:val="0025757F"/>
    <w:rsid w:val="00257C94"/>
    <w:rsid w:val="002620BC"/>
    <w:rsid w:val="00262146"/>
    <w:rsid w:val="00262802"/>
    <w:rsid w:val="00263A90"/>
    <w:rsid w:val="0026408B"/>
    <w:rsid w:val="00267C3E"/>
    <w:rsid w:val="002709BB"/>
    <w:rsid w:val="0027131C"/>
    <w:rsid w:val="00273BAC"/>
    <w:rsid w:val="002759EA"/>
    <w:rsid w:val="00275E2E"/>
    <w:rsid w:val="002763B3"/>
    <w:rsid w:val="002802E3"/>
    <w:rsid w:val="0028213D"/>
    <w:rsid w:val="00285D62"/>
    <w:rsid w:val="002862F1"/>
    <w:rsid w:val="00291373"/>
    <w:rsid w:val="00295153"/>
    <w:rsid w:val="0029597D"/>
    <w:rsid w:val="002962C3"/>
    <w:rsid w:val="00296A57"/>
    <w:rsid w:val="0029752B"/>
    <w:rsid w:val="002A05A6"/>
    <w:rsid w:val="002A0A9C"/>
    <w:rsid w:val="002A483C"/>
    <w:rsid w:val="002A55D1"/>
    <w:rsid w:val="002A74AD"/>
    <w:rsid w:val="002B0C7C"/>
    <w:rsid w:val="002B0FC4"/>
    <w:rsid w:val="002B1729"/>
    <w:rsid w:val="002B34E4"/>
    <w:rsid w:val="002B36C7"/>
    <w:rsid w:val="002B4DD4"/>
    <w:rsid w:val="002B4EB6"/>
    <w:rsid w:val="002B5277"/>
    <w:rsid w:val="002B5375"/>
    <w:rsid w:val="002B77C1"/>
    <w:rsid w:val="002C0ED7"/>
    <w:rsid w:val="002C2728"/>
    <w:rsid w:val="002D1E0D"/>
    <w:rsid w:val="002D5006"/>
    <w:rsid w:val="002E01D0"/>
    <w:rsid w:val="002E161D"/>
    <w:rsid w:val="002E208B"/>
    <w:rsid w:val="002E3100"/>
    <w:rsid w:val="002E6802"/>
    <w:rsid w:val="002E6C95"/>
    <w:rsid w:val="002E7C36"/>
    <w:rsid w:val="002F35BC"/>
    <w:rsid w:val="002F3ADF"/>
    <w:rsid w:val="002F3D32"/>
    <w:rsid w:val="002F5F31"/>
    <w:rsid w:val="002F5F46"/>
    <w:rsid w:val="00302216"/>
    <w:rsid w:val="00303E53"/>
    <w:rsid w:val="00305CC1"/>
    <w:rsid w:val="00306E5F"/>
    <w:rsid w:val="00306F41"/>
    <w:rsid w:val="00307E14"/>
    <w:rsid w:val="00314054"/>
    <w:rsid w:val="003145BB"/>
    <w:rsid w:val="00315D35"/>
    <w:rsid w:val="00316F27"/>
    <w:rsid w:val="00317087"/>
    <w:rsid w:val="00320F57"/>
    <w:rsid w:val="003214F1"/>
    <w:rsid w:val="00322E4B"/>
    <w:rsid w:val="0032307A"/>
    <w:rsid w:val="00325E65"/>
    <w:rsid w:val="00327870"/>
    <w:rsid w:val="0033259D"/>
    <w:rsid w:val="003333D2"/>
    <w:rsid w:val="00337339"/>
    <w:rsid w:val="003406C6"/>
    <w:rsid w:val="003418CC"/>
    <w:rsid w:val="00343CBA"/>
    <w:rsid w:val="003459BD"/>
    <w:rsid w:val="00346B42"/>
    <w:rsid w:val="00350D38"/>
    <w:rsid w:val="00351B36"/>
    <w:rsid w:val="00352B4C"/>
    <w:rsid w:val="00354936"/>
    <w:rsid w:val="003565EB"/>
    <w:rsid w:val="00357B4E"/>
    <w:rsid w:val="00366B53"/>
    <w:rsid w:val="003716FD"/>
    <w:rsid w:val="0037204B"/>
    <w:rsid w:val="003722F3"/>
    <w:rsid w:val="00372A45"/>
    <w:rsid w:val="003744CF"/>
    <w:rsid w:val="00374717"/>
    <w:rsid w:val="0037676C"/>
    <w:rsid w:val="00381043"/>
    <w:rsid w:val="003829E5"/>
    <w:rsid w:val="00386109"/>
    <w:rsid w:val="00386944"/>
    <w:rsid w:val="00386C0E"/>
    <w:rsid w:val="00393A51"/>
    <w:rsid w:val="00395550"/>
    <w:rsid w:val="003956CC"/>
    <w:rsid w:val="00395C9A"/>
    <w:rsid w:val="003A04E1"/>
    <w:rsid w:val="003A0853"/>
    <w:rsid w:val="003A2993"/>
    <w:rsid w:val="003A4BE1"/>
    <w:rsid w:val="003A6B67"/>
    <w:rsid w:val="003B13B6"/>
    <w:rsid w:val="003B14C3"/>
    <w:rsid w:val="003B15E6"/>
    <w:rsid w:val="003B1BDC"/>
    <w:rsid w:val="003B250B"/>
    <w:rsid w:val="003B408A"/>
    <w:rsid w:val="003B725D"/>
    <w:rsid w:val="003C08A2"/>
    <w:rsid w:val="003C2045"/>
    <w:rsid w:val="003C2EA1"/>
    <w:rsid w:val="003C43A1"/>
    <w:rsid w:val="003C4FC0"/>
    <w:rsid w:val="003C55F4"/>
    <w:rsid w:val="003C7897"/>
    <w:rsid w:val="003C7A3F"/>
    <w:rsid w:val="003D1789"/>
    <w:rsid w:val="003D2766"/>
    <w:rsid w:val="003D2A74"/>
    <w:rsid w:val="003D3E8F"/>
    <w:rsid w:val="003D6475"/>
    <w:rsid w:val="003D6EE6"/>
    <w:rsid w:val="003E20D6"/>
    <w:rsid w:val="003E375C"/>
    <w:rsid w:val="003E4086"/>
    <w:rsid w:val="003E639E"/>
    <w:rsid w:val="003E71E5"/>
    <w:rsid w:val="003F0445"/>
    <w:rsid w:val="003F0CF0"/>
    <w:rsid w:val="003F1493"/>
    <w:rsid w:val="003F14B1"/>
    <w:rsid w:val="003F1B99"/>
    <w:rsid w:val="003F2B20"/>
    <w:rsid w:val="003F3289"/>
    <w:rsid w:val="003F3C62"/>
    <w:rsid w:val="003F5CB9"/>
    <w:rsid w:val="004013C7"/>
    <w:rsid w:val="00401FCF"/>
    <w:rsid w:val="00403BFE"/>
    <w:rsid w:val="00406285"/>
    <w:rsid w:val="00411891"/>
    <w:rsid w:val="004148F9"/>
    <w:rsid w:val="0042084E"/>
    <w:rsid w:val="004210E9"/>
    <w:rsid w:val="00421EEF"/>
    <w:rsid w:val="00424D65"/>
    <w:rsid w:val="00430393"/>
    <w:rsid w:val="00431806"/>
    <w:rsid w:val="00437AC5"/>
    <w:rsid w:val="00442C6C"/>
    <w:rsid w:val="00443CBE"/>
    <w:rsid w:val="00443E8A"/>
    <w:rsid w:val="004441BC"/>
    <w:rsid w:val="0044518B"/>
    <w:rsid w:val="00445840"/>
    <w:rsid w:val="004468B4"/>
    <w:rsid w:val="004472E2"/>
    <w:rsid w:val="00451DD3"/>
    <w:rsid w:val="0045230A"/>
    <w:rsid w:val="00453F1D"/>
    <w:rsid w:val="00454AD0"/>
    <w:rsid w:val="00457337"/>
    <w:rsid w:val="004629E9"/>
    <w:rsid w:val="00462E3D"/>
    <w:rsid w:val="00464365"/>
    <w:rsid w:val="00466E79"/>
    <w:rsid w:val="00470D7D"/>
    <w:rsid w:val="00473660"/>
    <w:rsid w:val="0047372D"/>
    <w:rsid w:val="00473BA3"/>
    <w:rsid w:val="004743DD"/>
    <w:rsid w:val="00474CEA"/>
    <w:rsid w:val="00483968"/>
    <w:rsid w:val="00483BC0"/>
    <w:rsid w:val="004841BE"/>
    <w:rsid w:val="00484F86"/>
    <w:rsid w:val="00490746"/>
    <w:rsid w:val="00490852"/>
    <w:rsid w:val="00491C9C"/>
    <w:rsid w:val="00492F30"/>
    <w:rsid w:val="004946F4"/>
    <w:rsid w:val="0049487E"/>
    <w:rsid w:val="004973CD"/>
    <w:rsid w:val="004A06E5"/>
    <w:rsid w:val="004A160D"/>
    <w:rsid w:val="004A3E81"/>
    <w:rsid w:val="004A4195"/>
    <w:rsid w:val="004A423C"/>
    <w:rsid w:val="004A4D4D"/>
    <w:rsid w:val="004A5C62"/>
    <w:rsid w:val="004A5CE5"/>
    <w:rsid w:val="004A707D"/>
    <w:rsid w:val="004A7530"/>
    <w:rsid w:val="004B16A8"/>
    <w:rsid w:val="004B2ECA"/>
    <w:rsid w:val="004B4185"/>
    <w:rsid w:val="004C270B"/>
    <w:rsid w:val="004C294B"/>
    <w:rsid w:val="004C4865"/>
    <w:rsid w:val="004C5541"/>
    <w:rsid w:val="004C6EEE"/>
    <w:rsid w:val="004C702B"/>
    <w:rsid w:val="004C7BE9"/>
    <w:rsid w:val="004D0033"/>
    <w:rsid w:val="004D016B"/>
    <w:rsid w:val="004D1B22"/>
    <w:rsid w:val="004D23CC"/>
    <w:rsid w:val="004D36F2"/>
    <w:rsid w:val="004D4667"/>
    <w:rsid w:val="004E1106"/>
    <w:rsid w:val="004E138F"/>
    <w:rsid w:val="004E4649"/>
    <w:rsid w:val="004E5B75"/>
    <w:rsid w:val="004E5C2B"/>
    <w:rsid w:val="004E6B86"/>
    <w:rsid w:val="004E6CF8"/>
    <w:rsid w:val="004F00DD"/>
    <w:rsid w:val="004F2133"/>
    <w:rsid w:val="004F32D7"/>
    <w:rsid w:val="004F5398"/>
    <w:rsid w:val="004F55F1"/>
    <w:rsid w:val="004F6936"/>
    <w:rsid w:val="004F7B35"/>
    <w:rsid w:val="00500181"/>
    <w:rsid w:val="00503DC6"/>
    <w:rsid w:val="005062A8"/>
    <w:rsid w:val="00506F5D"/>
    <w:rsid w:val="00510AB7"/>
    <w:rsid w:val="00510C37"/>
    <w:rsid w:val="005126D0"/>
    <w:rsid w:val="00513F52"/>
    <w:rsid w:val="00514667"/>
    <w:rsid w:val="00514B58"/>
    <w:rsid w:val="00514E7C"/>
    <w:rsid w:val="0051568D"/>
    <w:rsid w:val="00516F43"/>
    <w:rsid w:val="00526AC7"/>
    <w:rsid w:val="00526C15"/>
    <w:rsid w:val="0052753B"/>
    <w:rsid w:val="005278D8"/>
    <w:rsid w:val="00533629"/>
    <w:rsid w:val="00536499"/>
    <w:rsid w:val="005428B5"/>
    <w:rsid w:val="00542A03"/>
    <w:rsid w:val="00543903"/>
    <w:rsid w:val="00543F11"/>
    <w:rsid w:val="00546305"/>
    <w:rsid w:val="00547A95"/>
    <w:rsid w:val="0055119B"/>
    <w:rsid w:val="00553EAF"/>
    <w:rsid w:val="00556E5D"/>
    <w:rsid w:val="00561202"/>
    <w:rsid w:val="00561E39"/>
    <w:rsid w:val="00562086"/>
    <w:rsid w:val="00572031"/>
    <w:rsid w:val="00572282"/>
    <w:rsid w:val="00573CE3"/>
    <w:rsid w:val="00576BBC"/>
    <w:rsid w:val="00576E84"/>
    <w:rsid w:val="00580394"/>
    <w:rsid w:val="005809CD"/>
    <w:rsid w:val="005813EB"/>
    <w:rsid w:val="00582B8C"/>
    <w:rsid w:val="0058757E"/>
    <w:rsid w:val="005931E3"/>
    <w:rsid w:val="00596A4B"/>
    <w:rsid w:val="00597507"/>
    <w:rsid w:val="005A479D"/>
    <w:rsid w:val="005A6B4C"/>
    <w:rsid w:val="005B1C6D"/>
    <w:rsid w:val="005B21B6"/>
    <w:rsid w:val="005B3A08"/>
    <w:rsid w:val="005B77CA"/>
    <w:rsid w:val="005B7A63"/>
    <w:rsid w:val="005C0574"/>
    <w:rsid w:val="005C0955"/>
    <w:rsid w:val="005C49DA"/>
    <w:rsid w:val="005C50F3"/>
    <w:rsid w:val="005C54B5"/>
    <w:rsid w:val="005C5D80"/>
    <w:rsid w:val="005C5D91"/>
    <w:rsid w:val="005C7980"/>
    <w:rsid w:val="005D07B8"/>
    <w:rsid w:val="005D3341"/>
    <w:rsid w:val="005D4310"/>
    <w:rsid w:val="005D6597"/>
    <w:rsid w:val="005E14E7"/>
    <w:rsid w:val="005E26A3"/>
    <w:rsid w:val="005E2ECB"/>
    <w:rsid w:val="005E3335"/>
    <w:rsid w:val="005E447E"/>
    <w:rsid w:val="005E4FD1"/>
    <w:rsid w:val="005E61A5"/>
    <w:rsid w:val="005F0775"/>
    <w:rsid w:val="005F0CF5"/>
    <w:rsid w:val="005F21EB"/>
    <w:rsid w:val="005F2CF7"/>
    <w:rsid w:val="005F473C"/>
    <w:rsid w:val="005F64CF"/>
    <w:rsid w:val="00603BBF"/>
    <w:rsid w:val="006041AD"/>
    <w:rsid w:val="00604E8D"/>
    <w:rsid w:val="00605462"/>
    <w:rsid w:val="006054A8"/>
    <w:rsid w:val="006056EE"/>
    <w:rsid w:val="00605908"/>
    <w:rsid w:val="00607850"/>
    <w:rsid w:val="00610D7C"/>
    <w:rsid w:val="00611CE3"/>
    <w:rsid w:val="00613414"/>
    <w:rsid w:val="006177F7"/>
    <w:rsid w:val="00620154"/>
    <w:rsid w:val="0062408D"/>
    <w:rsid w:val="006240CC"/>
    <w:rsid w:val="00624940"/>
    <w:rsid w:val="006254F8"/>
    <w:rsid w:val="00627DA7"/>
    <w:rsid w:val="0063042D"/>
    <w:rsid w:val="00630DA4"/>
    <w:rsid w:val="00631CD4"/>
    <w:rsid w:val="00632597"/>
    <w:rsid w:val="00634D13"/>
    <w:rsid w:val="006358B4"/>
    <w:rsid w:val="00636D59"/>
    <w:rsid w:val="006377AC"/>
    <w:rsid w:val="00640A3D"/>
    <w:rsid w:val="00640EA7"/>
    <w:rsid w:val="00641724"/>
    <w:rsid w:val="006419AA"/>
    <w:rsid w:val="00644B1F"/>
    <w:rsid w:val="00644B7E"/>
    <w:rsid w:val="006454E6"/>
    <w:rsid w:val="00646235"/>
    <w:rsid w:val="00646A68"/>
    <w:rsid w:val="006505BD"/>
    <w:rsid w:val="006508EA"/>
    <w:rsid w:val="0065092E"/>
    <w:rsid w:val="006529D1"/>
    <w:rsid w:val="006557A7"/>
    <w:rsid w:val="00656290"/>
    <w:rsid w:val="006601C9"/>
    <w:rsid w:val="006608D8"/>
    <w:rsid w:val="00660B32"/>
    <w:rsid w:val="006621D7"/>
    <w:rsid w:val="0066302A"/>
    <w:rsid w:val="0066727D"/>
    <w:rsid w:val="00667770"/>
    <w:rsid w:val="00670597"/>
    <w:rsid w:val="006706D0"/>
    <w:rsid w:val="00671330"/>
    <w:rsid w:val="00675496"/>
    <w:rsid w:val="00676330"/>
    <w:rsid w:val="00677574"/>
    <w:rsid w:val="00680B54"/>
    <w:rsid w:val="006823F4"/>
    <w:rsid w:val="00683878"/>
    <w:rsid w:val="0068454C"/>
    <w:rsid w:val="006908E5"/>
    <w:rsid w:val="00691B62"/>
    <w:rsid w:val="006933B5"/>
    <w:rsid w:val="00693BB3"/>
    <w:rsid w:val="00693D14"/>
    <w:rsid w:val="00695A93"/>
    <w:rsid w:val="00696F27"/>
    <w:rsid w:val="006A18C2"/>
    <w:rsid w:val="006A3383"/>
    <w:rsid w:val="006B077C"/>
    <w:rsid w:val="006B16AF"/>
    <w:rsid w:val="006B1AD7"/>
    <w:rsid w:val="006B59EC"/>
    <w:rsid w:val="006B6803"/>
    <w:rsid w:val="006C0433"/>
    <w:rsid w:val="006D0F16"/>
    <w:rsid w:val="006D2A3F"/>
    <w:rsid w:val="006D2FBC"/>
    <w:rsid w:val="006E138B"/>
    <w:rsid w:val="006E1867"/>
    <w:rsid w:val="006E390D"/>
    <w:rsid w:val="006F0330"/>
    <w:rsid w:val="006F1FDC"/>
    <w:rsid w:val="006F44DA"/>
    <w:rsid w:val="006F6B8C"/>
    <w:rsid w:val="007013EF"/>
    <w:rsid w:val="007041F4"/>
    <w:rsid w:val="007042FC"/>
    <w:rsid w:val="007055BD"/>
    <w:rsid w:val="00713760"/>
    <w:rsid w:val="00714C35"/>
    <w:rsid w:val="00716A87"/>
    <w:rsid w:val="007173CA"/>
    <w:rsid w:val="007201DF"/>
    <w:rsid w:val="00720B10"/>
    <w:rsid w:val="0072145C"/>
    <w:rsid w:val="007216AA"/>
    <w:rsid w:val="00721AB5"/>
    <w:rsid w:val="00721CFB"/>
    <w:rsid w:val="00721DEF"/>
    <w:rsid w:val="00724A43"/>
    <w:rsid w:val="007273AC"/>
    <w:rsid w:val="00730464"/>
    <w:rsid w:val="00731AD4"/>
    <w:rsid w:val="007346E4"/>
    <w:rsid w:val="007354BB"/>
    <w:rsid w:val="00740F22"/>
    <w:rsid w:val="00741CF0"/>
    <w:rsid w:val="00741F1A"/>
    <w:rsid w:val="007427C1"/>
    <w:rsid w:val="00743A2C"/>
    <w:rsid w:val="007447DA"/>
    <w:rsid w:val="007450F8"/>
    <w:rsid w:val="0074696E"/>
    <w:rsid w:val="00746A75"/>
    <w:rsid w:val="00746F68"/>
    <w:rsid w:val="00750135"/>
    <w:rsid w:val="00750EC2"/>
    <w:rsid w:val="00752B28"/>
    <w:rsid w:val="007541A9"/>
    <w:rsid w:val="00754698"/>
    <w:rsid w:val="00754E36"/>
    <w:rsid w:val="00763139"/>
    <w:rsid w:val="00765429"/>
    <w:rsid w:val="007660A6"/>
    <w:rsid w:val="00770F37"/>
    <w:rsid w:val="007711A0"/>
    <w:rsid w:val="00772D5E"/>
    <w:rsid w:val="00773021"/>
    <w:rsid w:val="0077463E"/>
    <w:rsid w:val="00776528"/>
    <w:rsid w:val="00776928"/>
    <w:rsid w:val="00776A35"/>
    <w:rsid w:val="00776E0F"/>
    <w:rsid w:val="007774B1"/>
    <w:rsid w:val="00777BE1"/>
    <w:rsid w:val="007813A3"/>
    <w:rsid w:val="007833D8"/>
    <w:rsid w:val="00785677"/>
    <w:rsid w:val="00786F16"/>
    <w:rsid w:val="00790543"/>
    <w:rsid w:val="00791BD7"/>
    <w:rsid w:val="007933F7"/>
    <w:rsid w:val="00796E20"/>
    <w:rsid w:val="00797C32"/>
    <w:rsid w:val="007A0613"/>
    <w:rsid w:val="007A1104"/>
    <w:rsid w:val="007A11E8"/>
    <w:rsid w:val="007A485A"/>
    <w:rsid w:val="007A4CC8"/>
    <w:rsid w:val="007A7F6A"/>
    <w:rsid w:val="007A7FB2"/>
    <w:rsid w:val="007B0914"/>
    <w:rsid w:val="007B1374"/>
    <w:rsid w:val="007B32E5"/>
    <w:rsid w:val="007B39B1"/>
    <w:rsid w:val="007B3DB9"/>
    <w:rsid w:val="007B462A"/>
    <w:rsid w:val="007B589F"/>
    <w:rsid w:val="007B6186"/>
    <w:rsid w:val="007B73BC"/>
    <w:rsid w:val="007C1838"/>
    <w:rsid w:val="007C20B9"/>
    <w:rsid w:val="007C4DD0"/>
    <w:rsid w:val="007C4F5C"/>
    <w:rsid w:val="007C7301"/>
    <w:rsid w:val="007C7859"/>
    <w:rsid w:val="007C7F28"/>
    <w:rsid w:val="007D1466"/>
    <w:rsid w:val="007D1C40"/>
    <w:rsid w:val="007D2BDE"/>
    <w:rsid w:val="007D2FB6"/>
    <w:rsid w:val="007D49EB"/>
    <w:rsid w:val="007D5E1C"/>
    <w:rsid w:val="007E0DE2"/>
    <w:rsid w:val="007E2BF7"/>
    <w:rsid w:val="007E3B98"/>
    <w:rsid w:val="007E417A"/>
    <w:rsid w:val="007E5DEB"/>
    <w:rsid w:val="007E684B"/>
    <w:rsid w:val="007E70A9"/>
    <w:rsid w:val="007F31B6"/>
    <w:rsid w:val="007F4E9B"/>
    <w:rsid w:val="007F546C"/>
    <w:rsid w:val="007F625F"/>
    <w:rsid w:val="007F665E"/>
    <w:rsid w:val="00800412"/>
    <w:rsid w:val="0080587B"/>
    <w:rsid w:val="008058FD"/>
    <w:rsid w:val="00806468"/>
    <w:rsid w:val="008119CA"/>
    <w:rsid w:val="008130C4"/>
    <w:rsid w:val="008155F0"/>
    <w:rsid w:val="00816735"/>
    <w:rsid w:val="00820141"/>
    <w:rsid w:val="00820BF5"/>
    <w:rsid w:val="00820E0C"/>
    <w:rsid w:val="00823275"/>
    <w:rsid w:val="0082366F"/>
    <w:rsid w:val="008338A2"/>
    <w:rsid w:val="00836CF9"/>
    <w:rsid w:val="00841AA9"/>
    <w:rsid w:val="00842830"/>
    <w:rsid w:val="008434F5"/>
    <w:rsid w:val="00845021"/>
    <w:rsid w:val="008474FE"/>
    <w:rsid w:val="00847EEC"/>
    <w:rsid w:val="00851016"/>
    <w:rsid w:val="0085232E"/>
    <w:rsid w:val="00853EE4"/>
    <w:rsid w:val="00855535"/>
    <w:rsid w:val="00857C5A"/>
    <w:rsid w:val="00861DE3"/>
    <w:rsid w:val="0086255E"/>
    <w:rsid w:val="008633F0"/>
    <w:rsid w:val="008638FE"/>
    <w:rsid w:val="00865777"/>
    <w:rsid w:val="00867585"/>
    <w:rsid w:val="0086770F"/>
    <w:rsid w:val="00867D9D"/>
    <w:rsid w:val="00872C54"/>
    <w:rsid w:val="00872E0A"/>
    <w:rsid w:val="00873594"/>
    <w:rsid w:val="00875285"/>
    <w:rsid w:val="008768ED"/>
    <w:rsid w:val="00877971"/>
    <w:rsid w:val="0088007B"/>
    <w:rsid w:val="0088218C"/>
    <w:rsid w:val="00884B62"/>
    <w:rsid w:val="0088529C"/>
    <w:rsid w:val="00885AD9"/>
    <w:rsid w:val="008860AF"/>
    <w:rsid w:val="00887903"/>
    <w:rsid w:val="00887CED"/>
    <w:rsid w:val="008915DC"/>
    <w:rsid w:val="0089270A"/>
    <w:rsid w:val="00893AF6"/>
    <w:rsid w:val="00894BC4"/>
    <w:rsid w:val="008A01C5"/>
    <w:rsid w:val="008A28A8"/>
    <w:rsid w:val="008A4A6F"/>
    <w:rsid w:val="008A5B32"/>
    <w:rsid w:val="008B13C2"/>
    <w:rsid w:val="008B2029"/>
    <w:rsid w:val="008B2EE4"/>
    <w:rsid w:val="008B3821"/>
    <w:rsid w:val="008B4D3D"/>
    <w:rsid w:val="008B57C7"/>
    <w:rsid w:val="008B76DA"/>
    <w:rsid w:val="008B781C"/>
    <w:rsid w:val="008C2F92"/>
    <w:rsid w:val="008C3F6A"/>
    <w:rsid w:val="008C4475"/>
    <w:rsid w:val="008C589D"/>
    <w:rsid w:val="008C5C0A"/>
    <w:rsid w:val="008C6D51"/>
    <w:rsid w:val="008D2846"/>
    <w:rsid w:val="008D34E3"/>
    <w:rsid w:val="008D4236"/>
    <w:rsid w:val="008D462F"/>
    <w:rsid w:val="008D5C45"/>
    <w:rsid w:val="008D6DCF"/>
    <w:rsid w:val="008D7DB5"/>
    <w:rsid w:val="008E4376"/>
    <w:rsid w:val="008E7A0A"/>
    <w:rsid w:val="008E7B49"/>
    <w:rsid w:val="008F0D9D"/>
    <w:rsid w:val="008F59F6"/>
    <w:rsid w:val="00900719"/>
    <w:rsid w:val="009017AC"/>
    <w:rsid w:val="00902A9A"/>
    <w:rsid w:val="00904A1C"/>
    <w:rsid w:val="00905030"/>
    <w:rsid w:val="00906490"/>
    <w:rsid w:val="009111B2"/>
    <w:rsid w:val="009135C5"/>
    <w:rsid w:val="00914C3F"/>
    <w:rsid w:val="009151F5"/>
    <w:rsid w:val="009209CE"/>
    <w:rsid w:val="009245C1"/>
    <w:rsid w:val="00924AE1"/>
    <w:rsid w:val="009257ED"/>
    <w:rsid w:val="009269B1"/>
    <w:rsid w:val="0092724D"/>
    <w:rsid w:val="009272B3"/>
    <w:rsid w:val="0093053F"/>
    <w:rsid w:val="009315BE"/>
    <w:rsid w:val="0093338F"/>
    <w:rsid w:val="00937BD9"/>
    <w:rsid w:val="00942F52"/>
    <w:rsid w:val="009448AC"/>
    <w:rsid w:val="00950E2C"/>
    <w:rsid w:val="00951D50"/>
    <w:rsid w:val="009525EB"/>
    <w:rsid w:val="0095470B"/>
    <w:rsid w:val="00954874"/>
    <w:rsid w:val="0095615A"/>
    <w:rsid w:val="00961400"/>
    <w:rsid w:val="00963646"/>
    <w:rsid w:val="00963AC3"/>
    <w:rsid w:val="00964D46"/>
    <w:rsid w:val="0096632D"/>
    <w:rsid w:val="00967124"/>
    <w:rsid w:val="00967196"/>
    <w:rsid w:val="009718C7"/>
    <w:rsid w:val="00973A75"/>
    <w:rsid w:val="0097559F"/>
    <w:rsid w:val="009761EA"/>
    <w:rsid w:val="0097761E"/>
    <w:rsid w:val="00980A5F"/>
    <w:rsid w:val="009816D6"/>
    <w:rsid w:val="00982454"/>
    <w:rsid w:val="00982BD7"/>
    <w:rsid w:val="00982CF0"/>
    <w:rsid w:val="00983896"/>
    <w:rsid w:val="009853E1"/>
    <w:rsid w:val="00986E6B"/>
    <w:rsid w:val="00990032"/>
    <w:rsid w:val="00990B19"/>
    <w:rsid w:val="0099153B"/>
    <w:rsid w:val="00991769"/>
    <w:rsid w:val="0099232C"/>
    <w:rsid w:val="00994333"/>
    <w:rsid w:val="00994386"/>
    <w:rsid w:val="009A13D8"/>
    <w:rsid w:val="009A279E"/>
    <w:rsid w:val="009A2D5B"/>
    <w:rsid w:val="009A3015"/>
    <w:rsid w:val="009A3490"/>
    <w:rsid w:val="009A3BCD"/>
    <w:rsid w:val="009A4EEF"/>
    <w:rsid w:val="009B01EB"/>
    <w:rsid w:val="009B0A6F"/>
    <w:rsid w:val="009B0A94"/>
    <w:rsid w:val="009B2AE8"/>
    <w:rsid w:val="009B4ABE"/>
    <w:rsid w:val="009B5622"/>
    <w:rsid w:val="009B59E9"/>
    <w:rsid w:val="009B70AA"/>
    <w:rsid w:val="009C0A18"/>
    <w:rsid w:val="009C1CB1"/>
    <w:rsid w:val="009C3D12"/>
    <w:rsid w:val="009C3F52"/>
    <w:rsid w:val="009C5E77"/>
    <w:rsid w:val="009C7A7E"/>
    <w:rsid w:val="009D02E8"/>
    <w:rsid w:val="009D51D0"/>
    <w:rsid w:val="009D5C1C"/>
    <w:rsid w:val="009D70A4"/>
    <w:rsid w:val="009D7A52"/>
    <w:rsid w:val="009D7B14"/>
    <w:rsid w:val="009E08D1"/>
    <w:rsid w:val="009E17E5"/>
    <w:rsid w:val="009E1B95"/>
    <w:rsid w:val="009E496F"/>
    <w:rsid w:val="009E4B0D"/>
    <w:rsid w:val="009E5250"/>
    <w:rsid w:val="009E7A69"/>
    <w:rsid w:val="009E7F92"/>
    <w:rsid w:val="009F02A3"/>
    <w:rsid w:val="009F06F9"/>
    <w:rsid w:val="009F2F27"/>
    <w:rsid w:val="009F34AA"/>
    <w:rsid w:val="009F6729"/>
    <w:rsid w:val="009F6BCB"/>
    <w:rsid w:val="009F7B78"/>
    <w:rsid w:val="00A0057A"/>
    <w:rsid w:val="00A01191"/>
    <w:rsid w:val="00A02FA1"/>
    <w:rsid w:val="00A04CCE"/>
    <w:rsid w:val="00A04DBE"/>
    <w:rsid w:val="00A07421"/>
    <w:rsid w:val="00A0776B"/>
    <w:rsid w:val="00A10FB9"/>
    <w:rsid w:val="00A11421"/>
    <w:rsid w:val="00A11FD8"/>
    <w:rsid w:val="00A1389F"/>
    <w:rsid w:val="00A13CA6"/>
    <w:rsid w:val="00A157B1"/>
    <w:rsid w:val="00A22229"/>
    <w:rsid w:val="00A24442"/>
    <w:rsid w:val="00A27B3D"/>
    <w:rsid w:val="00A304AE"/>
    <w:rsid w:val="00A3203A"/>
    <w:rsid w:val="00A32577"/>
    <w:rsid w:val="00A330BB"/>
    <w:rsid w:val="00A3459C"/>
    <w:rsid w:val="00A34ACD"/>
    <w:rsid w:val="00A44882"/>
    <w:rsid w:val="00A45125"/>
    <w:rsid w:val="00A508FE"/>
    <w:rsid w:val="00A5231C"/>
    <w:rsid w:val="00A52831"/>
    <w:rsid w:val="00A54715"/>
    <w:rsid w:val="00A600D3"/>
    <w:rsid w:val="00A6061C"/>
    <w:rsid w:val="00A609EC"/>
    <w:rsid w:val="00A62D44"/>
    <w:rsid w:val="00A67263"/>
    <w:rsid w:val="00A7161C"/>
    <w:rsid w:val="00A743BD"/>
    <w:rsid w:val="00A7519F"/>
    <w:rsid w:val="00A77AA3"/>
    <w:rsid w:val="00A8236D"/>
    <w:rsid w:val="00A84897"/>
    <w:rsid w:val="00A84F91"/>
    <w:rsid w:val="00A852A9"/>
    <w:rsid w:val="00A854EB"/>
    <w:rsid w:val="00A87035"/>
    <w:rsid w:val="00A872E5"/>
    <w:rsid w:val="00A91406"/>
    <w:rsid w:val="00A96E65"/>
    <w:rsid w:val="00A96ECE"/>
    <w:rsid w:val="00A9770F"/>
    <w:rsid w:val="00A97C72"/>
    <w:rsid w:val="00AA310B"/>
    <w:rsid w:val="00AA59BB"/>
    <w:rsid w:val="00AA63D4"/>
    <w:rsid w:val="00AB06E8"/>
    <w:rsid w:val="00AB1CD3"/>
    <w:rsid w:val="00AB352F"/>
    <w:rsid w:val="00AB43CA"/>
    <w:rsid w:val="00AC11E3"/>
    <w:rsid w:val="00AC274B"/>
    <w:rsid w:val="00AC3C6C"/>
    <w:rsid w:val="00AC4764"/>
    <w:rsid w:val="00AC6D36"/>
    <w:rsid w:val="00AC7A51"/>
    <w:rsid w:val="00AD0CBA"/>
    <w:rsid w:val="00AD26E2"/>
    <w:rsid w:val="00AD42DD"/>
    <w:rsid w:val="00AD71BB"/>
    <w:rsid w:val="00AD784C"/>
    <w:rsid w:val="00AE1156"/>
    <w:rsid w:val="00AE126A"/>
    <w:rsid w:val="00AE1BAE"/>
    <w:rsid w:val="00AE3005"/>
    <w:rsid w:val="00AE3BD5"/>
    <w:rsid w:val="00AE59A0"/>
    <w:rsid w:val="00AE7145"/>
    <w:rsid w:val="00AE74B6"/>
    <w:rsid w:val="00AF0C57"/>
    <w:rsid w:val="00AF26F3"/>
    <w:rsid w:val="00AF53DE"/>
    <w:rsid w:val="00AF5F04"/>
    <w:rsid w:val="00B00672"/>
    <w:rsid w:val="00B01B4D"/>
    <w:rsid w:val="00B01F8B"/>
    <w:rsid w:val="00B04489"/>
    <w:rsid w:val="00B06571"/>
    <w:rsid w:val="00B066F2"/>
    <w:rsid w:val="00B068BA"/>
    <w:rsid w:val="00B07217"/>
    <w:rsid w:val="00B128F9"/>
    <w:rsid w:val="00B13851"/>
    <w:rsid w:val="00B138E9"/>
    <w:rsid w:val="00B13B1C"/>
    <w:rsid w:val="00B14B5F"/>
    <w:rsid w:val="00B21F90"/>
    <w:rsid w:val="00B22291"/>
    <w:rsid w:val="00B23F9A"/>
    <w:rsid w:val="00B2417B"/>
    <w:rsid w:val="00B24E6F"/>
    <w:rsid w:val="00B26CB5"/>
    <w:rsid w:val="00B2752E"/>
    <w:rsid w:val="00B307CC"/>
    <w:rsid w:val="00B326B7"/>
    <w:rsid w:val="00B334B3"/>
    <w:rsid w:val="00B34529"/>
    <w:rsid w:val="00B3588E"/>
    <w:rsid w:val="00B37D32"/>
    <w:rsid w:val="00B4198F"/>
    <w:rsid w:val="00B41F3D"/>
    <w:rsid w:val="00B431E8"/>
    <w:rsid w:val="00B45141"/>
    <w:rsid w:val="00B45150"/>
    <w:rsid w:val="00B45237"/>
    <w:rsid w:val="00B46FF2"/>
    <w:rsid w:val="00B50ADD"/>
    <w:rsid w:val="00B519CD"/>
    <w:rsid w:val="00B5273A"/>
    <w:rsid w:val="00B57329"/>
    <w:rsid w:val="00B6029E"/>
    <w:rsid w:val="00B60E61"/>
    <w:rsid w:val="00B62B50"/>
    <w:rsid w:val="00B635B7"/>
    <w:rsid w:val="00B63AE8"/>
    <w:rsid w:val="00B65950"/>
    <w:rsid w:val="00B66D83"/>
    <w:rsid w:val="00B672C0"/>
    <w:rsid w:val="00B676FD"/>
    <w:rsid w:val="00B678B6"/>
    <w:rsid w:val="00B74C6D"/>
    <w:rsid w:val="00B75646"/>
    <w:rsid w:val="00B7629E"/>
    <w:rsid w:val="00B85CE4"/>
    <w:rsid w:val="00B90729"/>
    <w:rsid w:val="00B907DA"/>
    <w:rsid w:val="00B92F8D"/>
    <w:rsid w:val="00B941C2"/>
    <w:rsid w:val="00B950BC"/>
    <w:rsid w:val="00B9714C"/>
    <w:rsid w:val="00BA29AD"/>
    <w:rsid w:val="00BA2F7E"/>
    <w:rsid w:val="00BA33CF"/>
    <w:rsid w:val="00BA3F8D"/>
    <w:rsid w:val="00BB5556"/>
    <w:rsid w:val="00BB7A10"/>
    <w:rsid w:val="00BC60BE"/>
    <w:rsid w:val="00BC7468"/>
    <w:rsid w:val="00BC7D4F"/>
    <w:rsid w:val="00BC7ED7"/>
    <w:rsid w:val="00BD2850"/>
    <w:rsid w:val="00BD594A"/>
    <w:rsid w:val="00BD7CFF"/>
    <w:rsid w:val="00BE28C7"/>
    <w:rsid w:val="00BE28D2"/>
    <w:rsid w:val="00BE4160"/>
    <w:rsid w:val="00BE4A64"/>
    <w:rsid w:val="00BE57A4"/>
    <w:rsid w:val="00BE5E43"/>
    <w:rsid w:val="00BF557D"/>
    <w:rsid w:val="00BF7D2B"/>
    <w:rsid w:val="00BF7F58"/>
    <w:rsid w:val="00C01381"/>
    <w:rsid w:val="00C01AB1"/>
    <w:rsid w:val="00C026A0"/>
    <w:rsid w:val="00C02BDA"/>
    <w:rsid w:val="00C03EA4"/>
    <w:rsid w:val="00C04F42"/>
    <w:rsid w:val="00C06137"/>
    <w:rsid w:val="00C06929"/>
    <w:rsid w:val="00C079B8"/>
    <w:rsid w:val="00C10037"/>
    <w:rsid w:val="00C123EA"/>
    <w:rsid w:val="00C125C6"/>
    <w:rsid w:val="00C12A49"/>
    <w:rsid w:val="00C133EE"/>
    <w:rsid w:val="00C149D0"/>
    <w:rsid w:val="00C2114F"/>
    <w:rsid w:val="00C231A0"/>
    <w:rsid w:val="00C24440"/>
    <w:rsid w:val="00C26588"/>
    <w:rsid w:val="00C27DE9"/>
    <w:rsid w:val="00C32989"/>
    <w:rsid w:val="00C33388"/>
    <w:rsid w:val="00C35484"/>
    <w:rsid w:val="00C35E58"/>
    <w:rsid w:val="00C36C09"/>
    <w:rsid w:val="00C3795C"/>
    <w:rsid w:val="00C4173A"/>
    <w:rsid w:val="00C4272E"/>
    <w:rsid w:val="00C434BC"/>
    <w:rsid w:val="00C45521"/>
    <w:rsid w:val="00C50DED"/>
    <w:rsid w:val="00C51DAB"/>
    <w:rsid w:val="00C52217"/>
    <w:rsid w:val="00C602FF"/>
    <w:rsid w:val="00C60F6F"/>
    <w:rsid w:val="00C61174"/>
    <w:rsid w:val="00C6148F"/>
    <w:rsid w:val="00C621B1"/>
    <w:rsid w:val="00C62F7A"/>
    <w:rsid w:val="00C63B9C"/>
    <w:rsid w:val="00C6682F"/>
    <w:rsid w:val="00C67BF4"/>
    <w:rsid w:val="00C71329"/>
    <w:rsid w:val="00C7275E"/>
    <w:rsid w:val="00C74C5D"/>
    <w:rsid w:val="00C80DCE"/>
    <w:rsid w:val="00C8512C"/>
    <w:rsid w:val="00C859FE"/>
    <w:rsid w:val="00C863C4"/>
    <w:rsid w:val="00C90257"/>
    <w:rsid w:val="00C920EA"/>
    <w:rsid w:val="00C93C3E"/>
    <w:rsid w:val="00CA02C4"/>
    <w:rsid w:val="00CA12E3"/>
    <w:rsid w:val="00CA1476"/>
    <w:rsid w:val="00CA48A3"/>
    <w:rsid w:val="00CA620C"/>
    <w:rsid w:val="00CA6611"/>
    <w:rsid w:val="00CA6AE6"/>
    <w:rsid w:val="00CA782F"/>
    <w:rsid w:val="00CB1859"/>
    <w:rsid w:val="00CB187B"/>
    <w:rsid w:val="00CB1CA5"/>
    <w:rsid w:val="00CB1F3A"/>
    <w:rsid w:val="00CB2835"/>
    <w:rsid w:val="00CB3285"/>
    <w:rsid w:val="00CB4500"/>
    <w:rsid w:val="00CC0C72"/>
    <w:rsid w:val="00CC2BFD"/>
    <w:rsid w:val="00CC40E5"/>
    <w:rsid w:val="00CC5EFC"/>
    <w:rsid w:val="00CD3476"/>
    <w:rsid w:val="00CD4A31"/>
    <w:rsid w:val="00CD64DF"/>
    <w:rsid w:val="00CE14AA"/>
    <w:rsid w:val="00CE225F"/>
    <w:rsid w:val="00CE2BC5"/>
    <w:rsid w:val="00CE6655"/>
    <w:rsid w:val="00CF2F50"/>
    <w:rsid w:val="00CF4148"/>
    <w:rsid w:val="00CF6198"/>
    <w:rsid w:val="00D01E79"/>
    <w:rsid w:val="00D02919"/>
    <w:rsid w:val="00D04C61"/>
    <w:rsid w:val="00D04F3E"/>
    <w:rsid w:val="00D05B8D"/>
    <w:rsid w:val="00D05B9B"/>
    <w:rsid w:val="00D065A2"/>
    <w:rsid w:val="00D079AA"/>
    <w:rsid w:val="00D07F00"/>
    <w:rsid w:val="00D1130F"/>
    <w:rsid w:val="00D12D94"/>
    <w:rsid w:val="00D13843"/>
    <w:rsid w:val="00D17B72"/>
    <w:rsid w:val="00D26A02"/>
    <w:rsid w:val="00D3185C"/>
    <w:rsid w:val="00D3205F"/>
    <w:rsid w:val="00D327E5"/>
    <w:rsid w:val="00D3318E"/>
    <w:rsid w:val="00D33E72"/>
    <w:rsid w:val="00D35BD6"/>
    <w:rsid w:val="00D361B5"/>
    <w:rsid w:val="00D3780B"/>
    <w:rsid w:val="00D411A2"/>
    <w:rsid w:val="00D42281"/>
    <w:rsid w:val="00D45EAE"/>
    <w:rsid w:val="00D4606D"/>
    <w:rsid w:val="00D46B62"/>
    <w:rsid w:val="00D50B9C"/>
    <w:rsid w:val="00D52D73"/>
    <w:rsid w:val="00D52E58"/>
    <w:rsid w:val="00D56B20"/>
    <w:rsid w:val="00D56B3B"/>
    <w:rsid w:val="00D578B3"/>
    <w:rsid w:val="00D618F4"/>
    <w:rsid w:val="00D710A1"/>
    <w:rsid w:val="00D714CC"/>
    <w:rsid w:val="00D72107"/>
    <w:rsid w:val="00D75EA7"/>
    <w:rsid w:val="00D81ADF"/>
    <w:rsid w:val="00D81F21"/>
    <w:rsid w:val="00D864F2"/>
    <w:rsid w:val="00D943F8"/>
    <w:rsid w:val="00D95470"/>
    <w:rsid w:val="00D96B55"/>
    <w:rsid w:val="00D96C7E"/>
    <w:rsid w:val="00D9730B"/>
    <w:rsid w:val="00DA2207"/>
    <w:rsid w:val="00DA2619"/>
    <w:rsid w:val="00DA2E57"/>
    <w:rsid w:val="00DA3361"/>
    <w:rsid w:val="00DA4127"/>
    <w:rsid w:val="00DA4239"/>
    <w:rsid w:val="00DA65DE"/>
    <w:rsid w:val="00DB0B61"/>
    <w:rsid w:val="00DB1474"/>
    <w:rsid w:val="00DB2962"/>
    <w:rsid w:val="00DB52FB"/>
    <w:rsid w:val="00DB63D8"/>
    <w:rsid w:val="00DB75B8"/>
    <w:rsid w:val="00DC013B"/>
    <w:rsid w:val="00DC090B"/>
    <w:rsid w:val="00DC1679"/>
    <w:rsid w:val="00DC219B"/>
    <w:rsid w:val="00DC2CF1"/>
    <w:rsid w:val="00DC3A7C"/>
    <w:rsid w:val="00DC4222"/>
    <w:rsid w:val="00DC4D3B"/>
    <w:rsid w:val="00DC4FCF"/>
    <w:rsid w:val="00DC50E0"/>
    <w:rsid w:val="00DC6386"/>
    <w:rsid w:val="00DC6B5C"/>
    <w:rsid w:val="00DD1130"/>
    <w:rsid w:val="00DD1951"/>
    <w:rsid w:val="00DD352F"/>
    <w:rsid w:val="00DD3764"/>
    <w:rsid w:val="00DD487D"/>
    <w:rsid w:val="00DD4E83"/>
    <w:rsid w:val="00DD6628"/>
    <w:rsid w:val="00DD6945"/>
    <w:rsid w:val="00DD7360"/>
    <w:rsid w:val="00DE2D04"/>
    <w:rsid w:val="00DE3250"/>
    <w:rsid w:val="00DE6028"/>
    <w:rsid w:val="00DE6C85"/>
    <w:rsid w:val="00DE738F"/>
    <w:rsid w:val="00DE78A3"/>
    <w:rsid w:val="00DF1A71"/>
    <w:rsid w:val="00DF50FC"/>
    <w:rsid w:val="00DF68C7"/>
    <w:rsid w:val="00DF69BE"/>
    <w:rsid w:val="00DF731A"/>
    <w:rsid w:val="00E032CE"/>
    <w:rsid w:val="00E06B75"/>
    <w:rsid w:val="00E11332"/>
    <w:rsid w:val="00E11352"/>
    <w:rsid w:val="00E12524"/>
    <w:rsid w:val="00E170DC"/>
    <w:rsid w:val="00E17546"/>
    <w:rsid w:val="00E206D4"/>
    <w:rsid w:val="00E210B5"/>
    <w:rsid w:val="00E23B2C"/>
    <w:rsid w:val="00E255A8"/>
    <w:rsid w:val="00E261B3"/>
    <w:rsid w:val="00E26818"/>
    <w:rsid w:val="00E26A8C"/>
    <w:rsid w:val="00E27FFC"/>
    <w:rsid w:val="00E30B15"/>
    <w:rsid w:val="00E33237"/>
    <w:rsid w:val="00E36AFE"/>
    <w:rsid w:val="00E40181"/>
    <w:rsid w:val="00E40218"/>
    <w:rsid w:val="00E41455"/>
    <w:rsid w:val="00E42D53"/>
    <w:rsid w:val="00E52BF3"/>
    <w:rsid w:val="00E54950"/>
    <w:rsid w:val="00E55FB3"/>
    <w:rsid w:val="00E56306"/>
    <w:rsid w:val="00E56A01"/>
    <w:rsid w:val="00E629A1"/>
    <w:rsid w:val="00E6794C"/>
    <w:rsid w:val="00E71591"/>
    <w:rsid w:val="00E71CEB"/>
    <w:rsid w:val="00E7474F"/>
    <w:rsid w:val="00E754CD"/>
    <w:rsid w:val="00E801BF"/>
    <w:rsid w:val="00E80DE3"/>
    <w:rsid w:val="00E81BA6"/>
    <w:rsid w:val="00E820FD"/>
    <w:rsid w:val="00E82C55"/>
    <w:rsid w:val="00E845BD"/>
    <w:rsid w:val="00E8787E"/>
    <w:rsid w:val="00E92AC3"/>
    <w:rsid w:val="00E96431"/>
    <w:rsid w:val="00EA0883"/>
    <w:rsid w:val="00EA2F6A"/>
    <w:rsid w:val="00EB00E0"/>
    <w:rsid w:val="00EB0497"/>
    <w:rsid w:val="00EB05D5"/>
    <w:rsid w:val="00EB1931"/>
    <w:rsid w:val="00EC059F"/>
    <w:rsid w:val="00EC1F24"/>
    <w:rsid w:val="00EC20FF"/>
    <w:rsid w:val="00EC22F6"/>
    <w:rsid w:val="00EC58DC"/>
    <w:rsid w:val="00ED397A"/>
    <w:rsid w:val="00ED509A"/>
    <w:rsid w:val="00ED5B9B"/>
    <w:rsid w:val="00ED6BAD"/>
    <w:rsid w:val="00ED72E8"/>
    <w:rsid w:val="00ED7447"/>
    <w:rsid w:val="00EE00D6"/>
    <w:rsid w:val="00EE11E7"/>
    <w:rsid w:val="00EE1488"/>
    <w:rsid w:val="00EE1730"/>
    <w:rsid w:val="00EE1932"/>
    <w:rsid w:val="00EE29AD"/>
    <w:rsid w:val="00EE3E24"/>
    <w:rsid w:val="00EE4976"/>
    <w:rsid w:val="00EE4D5D"/>
    <w:rsid w:val="00EE5131"/>
    <w:rsid w:val="00EF109B"/>
    <w:rsid w:val="00EF201C"/>
    <w:rsid w:val="00EF2C72"/>
    <w:rsid w:val="00EF36AF"/>
    <w:rsid w:val="00EF59A3"/>
    <w:rsid w:val="00EF6675"/>
    <w:rsid w:val="00F0063D"/>
    <w:rsid w:val="00F00A04"/>
    <w:rsid w:val="00F00F9C"/>
    <w:rsid w:val="00F01E5F"/>
    <w:rsid w:val="00F024E4"/>
    <w:rsid w:val="00F024F3"/>
    <w:rsid w:val="00F02ABA"/>
    <w:rsid w:val="00F0437A"/>
    <w:rsid w:val="00F101B8"/>
    <w:rsid w:val="00F10C7D"/>
    <w:rsid w:val="00F11037"/>
    <w:rsid w:val="00F16F1B"/>
    <w:rsid w:val="00F172B2"/>
    <w:rsid w:val="00F17E3F"/>
    <w:rsid w:val="00F24C42"/>
    <w:rsid w:val="00F250A9"/>
    <w:rsid w:val="00F267AF"/>
    <w:rsid w:val="00F27CEB"/>
    <w:rsid w:val="00F30FF4"/>
    <w:rsid w:val="00F3122E"/>
    <w:rsid w:val="00F32368"/>
    <w:rsid w:val="00F32A5E"/>
    <w:rsid w:val="00F331AD"/>
    <w:rsid w:val="00F35287"/>
    <w:rsid w:val="00F35F1D"/>
    <w:rsid w:val="00F40A70"/>
    <w:rsid w:val="00F43A37"/>
    <w:rsid w:val="00F4641B"/>
    <w:rsid w:val="00F46EB8"/>
    <w:rsid w:val="00F476B8"/>
    <w:rsid w:val="00F50CD1"/>
    <w:rsid w:val="00F511E4"/>
    <w:rsid w:val="00F52D09"/>
    <w:rsid w:val="00F52E08"/>
    <w:rsid w:val="00F53A66"/>
    <w:rsid w:val="00F5462D"/>
    <w:rsid w:val="00F550E8"/>
    <w:rsid w:val="00F55B21"/>
    <w:rsid w:val="00F56EF6"/>
    <w:rsid w:val="00F60082"/>
    <w:rsid w:val="00F61A9F"/>
    <w:rsid w:val="00F61B5F"/>
    <w:rsid w:val="00F634AE"/>
    <w:rsid w:val="00F64696"/>
    <w:rsid w:val="00F65AA9"/>
    <w:rsid w:val="00F66F68"/>
    <w:rsid w:val="00F6768F"/>
    <w:rsid w:val="00F71BF0"/>
    <w:rsid w:val="00F72C2C"/>
    <w:rsid w:val="00F741F2"/>
    <w:rsid w:val="00F76CAB"/>
    <w:rsid w:val="00F772C6"/>
    <w:rsid w:val="00F80119"/>
    <w:rsid w:val="00F815B5"/>
    <w:rsid w:val="00F84394"/>
    <w:rsid w:val="00F8497C"/>
    <w:rsid w:val="00F85195"/>
    <w:rsid w:val="00F8648A"/>
    <w:rsid w:val="00F868E3"/>
    <w:rsid w:val="00F92542"/>
    <w:rsid w:val="00F938BA"/>
    <w:rsid w:val="00F93C96"/>
    <w:rsid w:val="00F94C84"/>
    <w:rsid w:val="00F97919"/>
    <w:rsid w:val="00FA2C46"/>
    <w:rsid w:val="00FA3525"/>
    <w:rsid w:val="00FA5A53"/>
    <w:rsid w:val="00FB3501"/>
    <w:rsid w:val="00FB380E"/>
    <w:rsid w:val="00FB4769"/>
    <w:rsid w:val="00FB4CDA"/>
    <w:rsid w:val="00FB6481"/>
    <w:rsid w:val="00FB6D36"/>
    <w:rsid w:val="00FB71F7"/>
    <w:rsid w:val="00FC0965"/>
    <w:rsid w:val="00FC0F81"/>
    <w:rsid w:val="00FC252F"/>
    <w:rsid w:val="00FC3714"/>
    <w:rsid w:val="00FC395C"/>
    <w:rsid w:val="00FC5E8E"/>
    <w:rsid w:val="00FD10C7"/>
    <w:rsid w:val="00FD3766"/>
    <w:rsid w:val="00FD47C4"/>
    <w:rsid w:val="00FD7B60"/>
    <w:rsid w:val="00FE2BCD"/>
    <w:rsid w:val="00FE2DCF"/>
    <w:rsid w:val="00FE3FA7"/>
    <w:rsid w:val="00FE7906"/>
    <w:rsid w:val="00FF2A4E"/>
    <w:rsid w:val="00FF2FCE"/>
    <w:rsid w:val="00FF46BD"/>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ocId w14:val="004293C1"/>
  <w15:docId w15:val="{0DFC71DB-9DA9-4CAE-BBCC-523033174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B04489"/>
    <w:pPr>
      <w:spacing w:after="120" w:line="280" w:lineRule="atLeast"/>
    </w:pPr>
    <w:rPr>
      <w:rFonts w:ascii="Arial" w:hAnsi="Arial"/>
      <w:sz w:val="21"/>
      <w:lang w:eastAsia="en-US"/>
    </w:rPr>
  </w:style>
  <w:style w:type="paragraph" w:styleId="Heading1">
    <w:name w:val="heading 1"/>
    <w:next w:val="Body"/>
    <w:link w:val="Heading1Char"/>
    <w:uiPriority w:val="1"/>
    <w:qFormat/>
    <w:rsid w:val="00B14B5F"/>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B14B5F"/>
    <w:pPr>
      <w:keepNext/>
      <w:keepLines/>
      <w:spacing w:before="240" w:after="90" w:line="34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9E7A69"/>
    <w:pPr>
      <w:keepNext/>
      <w:keepLines/>
      <w:spacing w:before="280" w:after="120" w:line="310" w:lineRule="atLeast"/>
      <w:outlineLvl w:val="2"/>
    </w:pPr>
    <w:rPr>
      <w:rFonts w:ascii="Arial" w:eastAsia="MS Gothic" w:hAnsi="Arial"/>
      <w:b/>
      <w:bCs/>
      <w:color w:val="201547"/>
      <w:sz w:val="27"/>
      <w:szCs w:val="26"/>
      <w:lang w:eastAsia="en-US"/>
    </w:rPr>
  </w:style>
  <w:style w:type="paragraph" w:styleId="Heading4">
    <w:name w:val="heading 4"/>
    <w:next w:val="Body"/>
    <w:link w:val="Heading4Char"/>
    <w:uiPriority w:val="1"/>
    <w:qFormat/>
    <w:rsid w:val="009E7A69"/>
    <w:pPr>
      <w:keepNext/>
      <w:keepLines/>
      <w:spacing w:before="240" w:after="120" w:line="280" w:lineRule="atLeast"/>
      <w:outlineLvl w:val="3"/>
    </w:pPr>
    <w:rPr>
      <w:rFonts w:ascii="Arial" w:eastAsia="MS Mincho" w:hAnsi="Arial"/>
      <w:b/>
      <w:bCs/>
      <w:color w:val="201547"/>
      <w:sz w:val="24"/>
      <w:szCs w:val="22"/>
      <w:lang w:eastAsia="en-US"/>
    </w:rPr>
  </w:style>
  <w:style w:type="paragraph" w:styleId="Heading5">
    <w:name w:val="heading 5"/>
    <w:basedOn w:val="Normal"/>
    <w:next w:val="Body"/>
    <w:link w:val="Heading5Char"/>
    <w:uiPriority w:val="98"/>
    <w:qFormat/>
    <w:rsid w:val="0017674D"/>
    <w:pPr>
      <w:keepNext/>
      <w:keepLines/>
      <w:spacing w:before="240" w:after="60" w:line="240" w:lineRule="atLeast"/>
      <w:outlineLvl w:val="4"/>
    </w:pPr>
    <w:rPr>
      <w:rFonts w:eastAsia="MS Mincho"/>
      <w:b/>
      <w:bCs/>
      <w:i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B14B5F"/>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B14B5F"/>
    <w:rPr>
      <w:rFonts w:ascii="Arial" w:hAnsi="Arial"/>
      <w:b/>
      <w:color w:val="201547"/>
      <w:sz w:val="32"/>
      <w:szCs w:val="28"/>
      <w:lang w:eastAsia="en-US"/>
    </w:rPr>
  </w:style>
  <w:style w:type="character" w:customStyle="1" w:styleId="Heading3Char">
    <w:name w:val="Heading 3 Char"/>
    <w:link w:val="Heading3"/>
    <w:uiPriority w:val="1"/>
    <w:rsid w:val="009E7A69"/>
    <w:rPr>
      <w:rFonts w:ascii="Arial" w:eastAsia="MS Gothic" w:hAnsi="Arial"/>
      <w:b/>
      <w:bCs/>
      <w:color w:val="201547"/>
      <w:sz w:val="27"/>
      <w:szCs w:val="26"/>
      <w:lang w:eastAsia="en-US"/>
    </w:rPr>
  </w:style>
  <w:style w:type="character" w:customStyle="1" w:styleId="Heading4Char">
    <w:name w:val="Heading 4 Char"/>
    <w:link w:val="Heading4"/>
    <w:uiPriority w:val="1"/>
    <w:rsid w:val="009E7A69"/>
    <w:rPr>
      <w:rFonts w:ascii="Arial" w:eastAsia="MS Mincho" w:hAnsi="Arial"/>
      <w:b/>
      <w:bCs/>
      <w:color w:val="201547"/>
      <w:sz w:val="24"/>
      <w:szCs w:val="22"/>
      <w:lang w:eastAsia="en-US"/>
    </w:rPr>
  </w:style>
  <w:style w:type="paragraph" w:styleId="Header">
    <w:name w:val="header"/>
    <w:uiPriority w:val="99"/>
    <w:rsid w:val="00A01191"/>
    <w:pPr>
      <w:spacing w:after="300"/>
    </w:pPr>
    <w:rPr>
      <w:rFonts w:ascii="Arial" w:hAnsi="Arial" w:cs="Arial"/>
      <w:color w:val="201547"/>
      <w:sz w:val="18"/>
      <w:szCs w:val="18"/>
      <w:lang w:eastAsia="en-US"/>
    </w:rPr>
  </w:style>
  <w:style w:type="paragraph" w:styleId="Footer">
    <w:name w:val="footer"/>
    <w:uiPriority w:val="99"/>
    <w:rsid w:val="00EF2C72"/>
    <w:pPr>
      <w:spacing w:before="300"/>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uiPriority w:val="59"/>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6E1867"/>
    <w:rPr>
      <w:rFonts w:ascii="Arial" w:eastAsia="MS Mincho" w:hAnsi="Arial"/>
      <w:b/>
      <w:bCs/>
      <w:iCs/>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F4148"/>
    <w:pPr>
      <w:spacing w:after="80" w:line="460" w:lineRule="atLeast"/>
    </w:pPr>
    <w:rPr>
      <w:rFonts w:ascii="Arial" w:hAnsi="Arial"/>
      <w:b/>
      <w:color w:val="201547"/>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37339"/>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F4148"/>
    <w:pPr>
      <w:spacing w:after="100"/>
    </w:pPr>
    <w:rPr>
      <w:rFonts w:ascii="Arial" w:hAnsi="Arial"/>
      <w:color w:val="201547"/>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37339"/>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37339"/>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Numberloweralphaindent"/>
    <w:uiPriority w:val="3"/>
    <w:rsid w:val="00337339"/>
    <w:pPr>
      <w:numPr>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37339"/>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4B4185"/>
    <w:pPr>
      <w:spacing w:after="60" w:line="270" w:lineRule="atLeast"/>
    </w:pPr>
    <w:rPr>
      <w:color w:val="000000" w:themeColor="text1"/>
      <w:sz w:val="20"/>
    </w:rPr>
  </w:style>
  <w:style w:type="paragraph" w:customStyle="1" w:styleId="Heading2noTOC">
    <w:name w:val="Heading 2 no TOC"/>
    <w:basedOn w:val="Heading2"/>
    <w:next w:val="Body"/>
    <w:uiPriority w:val="11"/>
    <w:rsid w:val="008B76DA"/>
    <w:rPr>
      <w:rFonts w:eastAsia="Times"/>
    </w:rPr>
  </w:style>
  <w:style w:type="character" w:styleId="Mention">
    <w:name w:val="Mention"/>
    <w:basedOn w:val="DefaultParagraphFont"/>
    <w:uiPriority w:val="99"/>
    <w:unhideWhenUsed/>
    <w:rsid w:val="007D1C4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 w:id="214658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www.homes.vic.gov.au/sda-maintenance-and-modification-guidelines" TargetMode="External"/><Relationship Id="rId26" Type="http://schemas.openxmlformats.org/officeDocument/2006/relationships/hyperlink" Target="mailto:myhome@homes.vic.gov.au" TargetMode="External"/><Relationship Id="rId3" Type="http://schemas.openxmlformats.org/officeDocument/2006/relationships/customXml" Target="../customXml/item3.xml"/><Relationship Id="rId21" Type="http://schemas.openxmlformats.org/officeDocument/2006/relationships/hyperlink" Target="https://www.homes.vic.gov.au/sda-maintenance-and-modification-guidelines"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myhome@homes.vic.gov.au" TargetMode="External"/><Relationship Id="rId33"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homes.vic.gov.au/sda-maintenance-and-modification-guidelines" TargetMode="External"/><Relationship Id="rId29" Type="http://schemas.openxmlformats.org/officeDocument/2006/relationships/hyperlink" Target="mailto:myhome@homes.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mailto:myhome@homes.vic.gov.au" TargetMode="External"/><Relationship Id="rId32" Type="http://schemas.openxmlformats.org/officeDocument/2006/relationships/header" Target="head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ourguidelines.ndis.gov.au/supports-you-can-access-menu/equipment-and-technology/assistive-technology" TargetMode="External"/><Relationship Id="rId28" Type="http://schemas.openxmlformats.org/officeDocument/2006/relationships/hyperlink" Target="https://www.homes.vic.gov.au/residency-management-practice-manual-may-2022" TargetMode="External"/><Relationship Id="rId10" Type="http://schemas.openxmlformats.org/officeDocument/2006/relationships/endnotes" Target="endnotes.xml"/><Relationship Id="rId19" Type="http://schemas.openxmlformats.org/officeDocument/2006/relationships/hyperlink" Target="https://www.housing.vic.gov.au/who-fixes-my-maintenance-problem"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dffh.vic.gov.au/making-complaint" TargetMode="External"/><Relationship Id="rId27" Type="http://schemas.openxmlformats.org/officeDocument/2006/relationships/hyperlink" Target="https://www.homes.vic.gov.au/residency-management-practice-manual-may-2022" TargetMode="External"/><Relationship Id="rId30" Type="http://schemas.openxmlformats.org/officeDocument/2006/relationships/hyperlink" Target="mailto:"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4223152084DAF4F85234B35C875B29C" ma:contentTypeVersion="10" ma:contentTypeDescription="Create a new document." ma:contentTypeScope="" ma:versionID="c430227b41f317aa4a01aafb13442821">
  <xsd:schema xmlns:xsd="http://www.w3.org/2001/XMLSchema" xmlns:xs="http://www.w3.org/2001/XMLSchema" xmlns:p="http://schemas.microsoft.com/office/2006/metadata/properties" xmlns:ns2="5489f84b-96a7-46f9-ad1c-bdb3ea5733b9" xmlns:ns3="d5edefc9-9b65-4e26-a13e-80d0fe37f888" targetNamespace="http://schemas.microsoft.com/office/2006/metadata/properties" ma:root="true" ma:fieldsID="0ade65db8331989e1980012c799753d1" ns2:_="" ns3:_="">
    <xsd:import namespace="5489f84b-96a7-46f9-ad1c-bdb3ea5733b9"/>
    <xsd:import namespace="d5edefc9-9b65-4e26-a13e-80d0fe37f88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89f84b-96a7-46f9-ad1c-bdb3ea5733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5edefc9-9b65-4e26-a13e-80d0fe37f88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d5edefc9-9b65-4e26-a13e-80d0fe37f888">
      <UserInfo>
        <DisplayName>Patrick Armstrong (Homes Victoria)</DisplayName>
        <AccountId>42</AccountId>
        <AccountType/>
      </UserInfo>
      <UserInfo>
        <DisplayName>Bruno Reato (Homes Victoria)</DisplayName>
        <AccountId>36</AccountId>
        <AccountType/>
      </UserInfo>
      <UserInfo>
        <DisplayName>Kanako Nanri (Homes Victoria)</DisplayName>
        <AccountId>13</AccountId>
        <AccountType/>
      </UserInfo>
      <UserInfo>
        <DisplayName>Donna Bush (DFFH)</DisplayName>
        <AccountId>12</AccountId>
        <AccountType/>
      </UserInfo>
      <UserInfo>
        <DisplayName>Sally Richardson (DFFH)</DisplayName>
        <AccountId>17</AccountId>
        <AccountType/>
      </UserInfo>
      <UserInfo>
        <DisplayName>Rebecca Prior (Homes Victoria)</DisplayName>
        <AccountId>20</AccountId>
        <AccountType/>
      </UserInfo>
      <UserInfo>
        <DisplayName>James MacIsaac (DFFH)</DisplayName>
        <AccountId>19</AccountId>
        <AccountType/>
      </UserInfo>
      <UserInfo>
        <DisplayName>Kim Everitt-Gooding (DFFH)</DisplayName>
        <AccountId>18</AccountId>
        <AccountType/>
      </UserInfo>
      <UserInfo>
        <DisplayName>Liz Wade (DFFH)</DisplayName>
        <AccountId>88</AccountId>
        <AccountType/>
      </UserInfo>
      <UserInfo>
        <DisplayName>Christine Owen (DFFH)</DisplayName>
        <AccountId>92</AccountId>
        <AccountType/>
      </UserInfo>
      <UserInfo>
        <DisplayName>Sophie G Wadden (DFFH)</DisplayName>
        <AccountId>110</AccountId>
        <AccountType/>
      </UserInfo>
    </SharedWithUsers>
  </documentManagement>
</p:properties>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3.xml><?xml version="1.0" encoding="utf-8"?>
<ds:datastoreItem xmlns:ds="http://schemas.openxmlformats.org/officeDocument/2006/customXml" ds:itemID="{99BE18FC-1EBD-46C7-9FD3-6E9FE5C96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89f84b-96a7-46f9-ad1c-bdb3ea5733b9"/>
    <ds:schemaRef ds:uri="d5edefc9-9b65-4e26-a13e-80d0fe37f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AC28CD-794A-4DE5-9080-AF945367D2AC}">
  <ds:schemaRefs>
    <ds:schemaRef ds:uri="http://purl.org/dc/terms/"/>
    <ds:schemaRef ds:uri="http://schemas.openxmlformats.org/package/2006/metadata/core-properties"/>
    <ds:schemaRef ds:uri="http://schemas.microsoft.com/office/2006/documentManagement/types"/>
    <ds:schemaRef ds:uri="5489f84b-96a7-46f9-ad1c-bdb3ea5733b9"/>
    <ds:schemaRef ds:uri="http://purl.org/dc/elements/1.1/"/>
    <ds:schemaRef ds:uri="http://schemas.microsoft.com/office/2006/metadata/properties"/>
    <ds:schemaRef ds:uri="d5edefc9-9b65-4e26-a13e-80d0fe37f888"/>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2618</Words>
  <Characters>14926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Mantenance and property management manual: Department-owned Specialist Disability Accommodation</vt:lpstr>
    </vt:vector>
  </TitlesOfParts>
  <Manager/>
  <Company>Victoria State Government, Department of Familes, Fairness and Housing</Company>
  <LinksUpToDate>false</LinksUpToDate>
  <CharactersWithSpaces>17509</CharactersWithSpaces>
  <SharedDoc>false</SharedDoc>
  <HyperlinkBase/>
  <HLinks>
    <vt:vector size="150" baseType="variant">
      <vt:variant>
        <vt:i4>6422640</vt:i4>
      </vt:variant>
      <vt:variant>
        <vt:i4>114</vt:i4>
      </vt:variant>
      <vt:variant>
        <vt:i4>0</vt:i4>
      </vt:variant>
      <vt:variant>
        <vt:i4>5</vt:i4>
      </vt:variant>
      <vt:variant>
        <vt:lpwstr>mailto:</vt:lpwstr>
      </vt:variant>
      <vt:variant>
        <vt:lpwstr/>
      </vt:variant>
      <vt:variant>
        <vt:i4>1900586</vt:i4>
      </vt:variant>
      <vt:variant>
        <vt:i4>111</vt:i4>
      </vt:variant>
      <vt:variant>
        <vt:i4>0</vt:i4>
      </vt:variant>
      <vt:variant>
        <vt:i4>5</vt:i4>
      </vt:variant>
      <vt:variant>
        <vt:lpwstr>mailto:myhome@homes.vic.gov.au</vt:lpwstr>
      </vt:variant>
      <vt:variant>
        <vt:lpwstr/>
      </vt:variant>
      <vt:variant>
        <vt:i4>6029400</vt:i4>
      </vt:variant>
      <vt:variant>
        <vt:i4>108</vt:i4>
      </vt:variant>
      <vt:variant>
        <vt:i4>0</vt:i4>
      </vt:variant>
      <vt:variant>
        <vt:i4>5</vt:i4>
      </vt:variant>
      <vt:variant>
        <vt:lpwstr/>
      </vt:variant>
      <vt:variant>
        <vt:lpwstr>_Responsive_maintenance</vt:lpwstr>
      </vt:variant>
      <vt:variant>
        <vt:i4>6029400</vt:i4>
      </vt:variant>
      <vt:variant>
        <vt:i4>105</vt:i4>
      </vt:variant>
      <vt:variant>
        <vt:i4>0</vt:i4>
      </vt:variant>
      <vt:variant>
        <vt:i4>5</vt:i4>
      </vt:variant>
      <vt:variant>
        <vt:lpwstr/>
      </vt:variant>
      <vt:variant>
        <vt:lpwstr>_Responsive_maintenance</vt:lpwstr>
      </vt:variant>
      <vt:variant>
        <vt:i4>6029400</vt:i4>
      </vt:variant>
      <vt:variant>
        <vt:i4>102</vt:i4>
      </vt:variant>
      <vt:variant>
        <vt:i4>0</vt:i4>
      </vt:variant>
      <vt:variant>
        <vt:i4>5</vt:i4>
      </vt:variant>
      <vt:variant>
        <vt:lpwstr/>
      </vt:variant>
      <vt:variant>
        <vt:lpwstr>_Responsive_maintenance</vt:lpwstr>
      </vt:variant>
      <vt:variant>
        <vt:i4>589892</vt:i4>
      </vt:variant>
      <vt:variant>
        <vt:i4>99</vt:i4>
      </vt:variant>
      <vt:variant>
        <vt:i4>0</vt:i4>
      </vt:variant>
      <vt:variant>
        <vt:i4>5</vt:i4>
      </vt:variant>
      <vt:variant>
        <vt:lpwstr>https://www.dhhs.vic.gov.au/making-complaint</vt:lpwstr>
      </vt:variant>
      <vt:variant>
        <vt:lpwstr/>
      </vt:variant>
      <vt:variant>
        <vt:i4>6422626</vt:i4>
      </vt:variant>
      <vt:variant>
        <vt:i4>96</vt:i4>
      </vt:variant>
      <vt:variant>
        <vt:i4>0</vt:i4>
      </vt:variant>
      <vt:variant>
        <vt:i4>5</vt:i4>
      </vt:variant>
      <vt:variant>
        <vt:lpwstr>https://www.housing.vic.gov.au/who-fixes-my-maintenance-problem</vt:lpwstr>
      </vt:variant>
      <vt:variant>
        <vt:lpwstr/>
      </vt:variant>
      <vt:variant>
        <vt:i4>1507381</vt:i4>
      </vt:variant>
      <vt:variant>
        <vt:i4>89</vt:i4>
      </vt:variant>
      <vt:variant>
        <vt:i4>0</vt:i4>
      </vt:variant>
      <vt:variant>
        <vt:i4>5</vt:i4>
      </vt:variant>
      <vt:variant>
        <vt:lpwstr/>
      </vt:variant>
      <vt:variant>
        <vt:lpwstr>_Toc83206794</vt:lpwstr>
      </vt:variant>
      <vt:variant>
        <vt:i4>1048629</vt:i4>
      </vt:variant>
      <vt:variant>
        <vt:i4>83</vt:i4>
      </vt:variant>
      <vt:variant>
        <vt:i4>0</vt:i4>
      </vt:variant>
      <vt:variant>
        <vt:i4>5</vt:i4>
      </vt:variant>
      <vt:variant>
        <vt:lpwstr/>
      </vt:variant>
      <vt:variant>
        <vt:lpwstr>_Toc83206793</vt:lpwstr>
      </vt:variant>
      <vt:variant>
        <vt:i4>1114165</vt:i4>
      </vt:variant>
      <vt:variant>
        <vt:i4>77</vt:i4>
      </vt:variant>
      <vt:variant>
        <vt:i4>0</vt:i4>
      </vt:variant>
      <vt:variant>
        <vt:i4>5</vt:i4>
      </vt:variant>
      <vt:variant>
        <vt:lpwstr/>
      </vt:variant>
      <vt:variant>
        <vt:lpwstr>_Toc83206792</vt:lpwstr>
      </vt:variant>
      <vt:variant>
        <vt:i4>1179701</vt:i4>
      </vt:variant>
      <vt:variant>
        <vt:i4>71</vt:i4>
      </vt:variant>
      <vt:variant>
        <vt:i4>0</vt:i4>
      </vt:variant>
      <vt:variant>
        <vt:i4>5</vt:i4>
      </vt:variant>
      <vt:variant>
        <vt:lpwstr/>
      </vt:variant>
      <vt:variant>
        <vt:lpwstr>_Toc83206791</vt:lpwstr>
      </vt:variant>
      <vt:variant>
        <vt:i4>1245237</vt:i4>
      </vt:variant>
      <vt:variant>
        <vt:i4>65</vt:i4>
      </vt:variant>
      <vt:variant>
        <vt:i4>0</vt:i4>
      </vt:variant>
      <vt:variant>
        <vt:i4>5</vt:i4>
      </vt:variant>
      <vt:variant>
        <vt:lpwstr/>
      </vt:variant>
      <vt:variant>
        <vt:lpwstr>_Toc83206790</vt:lpwstr>
      </vt:variant>
      <vt:variant>
        <vt:i4>1703988</vt:i4>
      </vt:variant>
      <vt:variant>
        <vt:i4>59</vt:i4>
      </vt:variant>
      <vt:variant>
        <vt:i4>0</vt:i4>
      </vt:variant>
      <vt:variant>
        <vt:i4>5</vt:i4>
      </vt:variant>
      <vt:variant>
        <vt:lpwstr/>
      </vt:variant>
      <vt:variant>
        <vt:lpwstr>_Toc83206789</vt:lpwstr>
      </vt:variant>
      <vt:variant>
        <vt:i4>1769524</vt:i4>
      </vt:variant>
      <vt:variant>
        <vt:i4>53</vt:i4>
      </vt:variant>
      <vt:variant>
        <vt:i4>0</vt:i4>
      </vt:variant>
      <vt:variant>
        <vt:i4>5</vt:i4>
      </vt:variant>
      <vt:variant>
        <vt:lpwstr/>
      </vt:variant>
      <vt:variant>
        <vt:lpwstr>_Toc83206788</vt:lpwstr>
      </vt:variant>
      <vt:variant>
        <vt:i4>1310772</vt:i4>
      </vt:variant>
      <vt:variant>
        <vt:i4>47</vt:i4>
      </vt:variant>
      <vt:variant>
        <vt:i4>0</vt:i4>
      </vt:variant>
      <vt:variant>
        <vt:i4>5</vt:i4>
      </vt:variant>
      <vt:variant>
        <vt:lpwstr/>
      </vt:variant>
      <vt:variant>
        <vt:lpwstr>_Toc83206787</vt:lpwstr>
      </vt:variant>
      <vt:variant>
        <vt:i4>1376308</vt:i4>
      </vt:variant>
      <vt:variant>
        <vt:i4>41</vt:i4>
      </vt:variant>
      <vt:variant>
        <vt:i4>0</vt:i4>
      </vt:variant>
      <vt:variant>
        <vt:i4>5</vt:i4>
      </vt:variant>
      <vt:variant>
        <vt:lpwstr/>
      </vt:variant>
      <vt:variant>
        <vt:lpwstr>_Toc83206786</vt:lpwstr>
      </vt:variant>
      <vt:variant>
        <vt:i4>1441844</vt:i4>
      </vt:variant>
      <vt:variant>
        <vt:i4>35</vt:i4>
      </vt:variant>
      <vt:variant>
        <vt:i4>0</vt:i4>
      </vt:variant>
      <vt:variant>
        <vt:i4>5</vt:i4>
      </vt:variant>
      <vt:variant>
        <vt:lpwstr/>
      </vt:variant>
      <vt:variant>
        <vt:lpwstr>_Toc83206785</vt:lpwstr>
      </vt:variant>
      <vt:variant>
        <vt:i4>1507380</vt:i4>
      </vt:variant>
      <vt:variant>
        <vt:i4>29</vt:i4>
      </vt:variant>
      <vt:variant>
        <vt:i4>0</vt:i4>
      </vt:variant>
      <vt:variant>
        <vt:i4>5</vt:i4>
      </vt:variant>
      <vt:variant>
        <vt:lpwstr/>
      </vt:variant>
      <vt:variant>
        <vt:lpwstr>_Toc83206784</vt:lpwstr>
      </vt:variant>
      <vt:variant>
        <vt:i4>1048628</vt:i4>
      </vt:variant>
      <vt:variant>
        <vt:i4>23</vt:i4>
      </vt:variant>
      <vt:variant>
        <vt:i4>0</vt:i4>
      </vt:variant>
      <vt:variant>
        <vt:i4>5</vt:i4>
      </vt:variant>
      <vt:variant>
        <vt:lpwstr/>
      </vt:variant>
      <vt:variant>
        <vt:lpwstr>_Toc83206783</vt:lpwstr>
      </vt:variant>
      <vt:variant>
        <vt:i4>1114164</vt:i4>
      </vt:variant>
      <vt:variant>
        <vt:i4>17</vt:i4>
      </vt:variant>
      <vt:variant>
        <vt:i4>0</vt:i4>
      </vt:variant>
      <vt:variant>
        <vt:i4>5</vt:i4>
      </vt:variant>
      <vt:variant>
        <vt:lpwstr/>
      </vt:variant>
      <vt:variant>
        <vt:lpwstr>_Toc83206782</vt:lpwstr>
      </vt:variant>
      <vt:variant>
        <vt:i4>1179700</vt:i4>
      </vt:variant>
      <vt:variant>
        <vt:i4>11</vt:i4>
      </vt:variant>
      <vt:variant>
        <vt:i4>0</vt:i4>
      </vt:variant>
      <vt:variant>
        <vt:i4>5</vt:i4>
      </vt:variant>
      <vt:variant>
        <vt:lpwstr/>
      </vt:variant>
      <vt:variant>
        <vt:lpwstr>_Toc83206781</vt:lpwstr>
      </vt:variant>
      <vt:variant>
        <vt:i4>1245236</vt:i4>
      </vt:variant>
      <vt:variant>
        <vt:i4>5</vt:i4>
      </vt:variant>
      <vt:variant>
        <vt:i4>0</vt:i4>
      </vt:variant>
      <vt:variant>
        <vt:i4>5</vt:i4>
      </vt:variant>
      <vt:variant>
        <vt:lpwstr/>
      </vt:variant>
      <vt:variant>
        <vt:lpwstr>_Toc83206780</vt:lpwstr>
      </vt:variant>
      <vt:variant>
        <vt:i4>7667723</vt:i4>
      </vt:variant>
      <vt:variant>
        <vt:i4>6</vt:i4>
      </vt:variant>
      <vt:variant>
        <vt:i4>0</vt:i4>
      </vt:variant>
      <vt:variant>
        <vt:i4>5</vt:i4>
      </vt:variant>
      <vt:variant>
        <vt:lpwstr>mailto:Bruno.Reato@homes.vic.gov.au</vt:lpwstr>
      </vt:variant>
      <vt:variant>
        <vt:lpwstr/>
      </vt:variant>
      <vt:variant>
        <vt:i4>1704038</vt:i4>
      </vt:variant>
      <vt:variant>
        <vt:i4>3</vt:i4>
      </vt:variant>
      <vt:variant>
        <vt:i4>0</vt:i4>
      </vt:variant>
      <vt:variant>
        <vt:i4>5</vt:i4>
      </vt:variant>
      <vt:variant>
        <vt:lpwstr>mailto:Kanako.Nanri@dffh.vic.gov.au</vt:lpwstr>
      </vt:variant>
      <vt:variant>
        <vt:lpwstr/>
      </vt:variant>
      <vt:variant>
        <vt:i4>4915234</vt:i4>
      </vt:variant>
      <vt:variant>
        <vt:i4>0</vt:i4>
      </vt:variant>
      <vt:variant>
        <vt:i4>0</vt:i4>
      </vt:variant>
      <vt:variant>
        <vt:i4>5</vt:i4>
      </vt:variant>
      <vt:variant>
        <vt:lpwstr>mailto:Patrick.Armstrong@dffh.vic.gov.au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Mantenance and property management manual: Department-owned Specialist Disability Accommodation</dc:title>
  <dc:subject>Mantenance and property management manual: Department-owned Specialist Disability Accommodation</dc:subject>
  <dc:creator>Disability Policy and NDIS Oversight</dc:creator>
  <cp:keywords>SDA; housing; disability; maintenance; property; management; manual</cp:keywords>
  <dc:description/>
  <cp:lastModifiedBy>Ruth E Hyland (Homes Victoria)</cp:lastModifiedBy>
  <cp:revision>2</cp:revision>
  <cp:lastPrinted>2021-01-30T00:27:00Z</cp:lastPrinted>
  <dcterms:created xsi:type="dcterms:W3CDTF">2022-06-30T05:25:00Z</dcterms:created>
  <dcterms:modified xsi:type="dcterms:W3CDTF">2022-06-30T05:25:00Z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0x01010014223152084DAF4F85234B35C875B29C</vt:lpwstr>
  </property>
  <property fmtid="{D5CDD505-2E9C-101B-9397-08002B2CF9AE}" pid="4" name="version">
    <vt:lpwstr>v4 19022021</vt:lpwstr>
  </property>
  <property fmtid="{D5CDD505-2E9C-101B-9397-08002B2CF9AE}" pid="5" name="MSIP_Label_43e64453-338c-4f93-8a4d-0039a0a41f2a_Enabled">
    <vt:lpwstr>true</vt:lpwstr>
  </property>
  <property fmtid="{D5CDD505-2E9C-101B-9397-08002B2CF9AE}" pid="6" name="MSIP_Label_43e64453-338c-4f93-8a4d-0039a0a41f2a_SetDate">
    <vt:lpwstr>2022-06-30T05:25:24Z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00f95b9b-a5c9-49dd-80de-b60b90bfe27e</vt:lpwstr>
  </property>
  <property fmtid="{D5CDD505-2E9C-101B-9397-08002B2CF9AE}" pid="11" name="MSIP_Label_43e64453-338c-4f93-8a4d-0039a0a41f2a_ContentBits">
    <vt:lpwstr>2</vt:lpwstr>
  </property>
</Properties>
</file>